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FB67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附件9：</w:t>
      </w:r>
      <w:bookmarkStart w:id="0" w:name="_GoBack"/>
      <w:bookmarkEnd w:id="0"/>
    </w:p>
    <w:p w14:paraId="3541FB8C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  <w:t>二级学院专业建设委员会成员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  <w:t>组成</w:t>
      </w:r>
    </w:p>
    <w:p w14:paraId="2785AEA6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baseline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-SA"/>
        </w:rPr>
        <w:t>（供参考）</w:t>
      </w:r>
    </w:p>
    <w:p w14:paraId="3DFE2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主任委员：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由二级学院院长担任，负责统筹委员会工作，牵头制定本院专业群发展规划，推动专业群结构优化与产教深度融合。</w:t>
      </w:r>
    </w:p>
    <w:p w14:paraId="202D96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副主任委员：</w:t>
      </w:r>
    </w:p>
    <w:p w14:paraId="220A9E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行业企业专家：1-2名，优先选择与专业群紧密合作的企业技术总监、人力资源负责人或行业协会代表,提供产业前沿需求与岗位能力分析。</w:t>
      </w:r>
    </w:p>
    <w:p w14:paraId="3AF68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分管教学副院长：负责协调教学改革与方案落实，监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督课程体系与教学标准衔接。</w:t>
      </w:r>
    </w:p>
    <w:p w14:paraId="1D22C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委 员：</w:t>
      </w:r>
    </w:p>
    <w:p w14:paraId="3184F6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党总支副书记：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负责统筹党建与专业融合，指导课程思政建设及学生职业素养培养。</w:t>
      </w:r>
    </w:p>
    <w:p w14:paraId="34A94F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专业建设负责人：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负责具体专业建设与课程设计，落实人才培养核心目标。</w:t>
      </w:r>
    </w:p>
    <w:p w14:paraId="0E60B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骨干教师：具有高级职称或省级以上教学成果的教师，覆盖理论与实践教学领域。承担课程开发与教学改革任务。</w:t>
      </w:r>
    </w:p>
    <w:p w14:paraId="706FF1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企业技术骨干：2-3名，来自合作企业的技术主管或一线工程师。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提供岗位能力需求分析及技术标准对接。</w:t>
      </w:r>
    </w:p>
    <w:p w14:paraId="7D015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校外职教专家：1名，邀请职业教育研究机构或同类院校资深专家参与指导。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提供职教政策与教学创新建议。</w:t>
      </w:r>
    </w:p>
    <w:p w14:paraId="5D9D3F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学生代表（可选）：1名高年级优秀学生，反馈学习体验与需求，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参与培养方案优化建议。</w:t>
      </w:r>
    </w:p>
    <w:sectPr>
      <w:footerReference r:id="rId5" w:type="default"/>
      <w:pgSz w:w="11900" w:h="16840"/>
      <w:pgMar w:top="1418" w:right="1349" w:bottom="1287" w:left="1684" w:header="0" w:footer="114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F662E">
    <w:pPr>
      <w:spacing w:line="168" w:lineRule="auto"/>
      <w:ind w:left="433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2025-04-20T02:28:29Z</dcterms:created>
  <dc:creator>aa</dc:creator>
  <cp:lastModifiedBy>ling249978361</cp:lastModifiedBy>
  <dcterms:modified xsi:type="dcterms:W3CDTF">2025-04-20T02:29:37Z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eyJoZGlkIjoiN2EzODMzMmEyMzJhMTA3OTQzN2Y3OTdmZjExNDk0OTUiLCJ1c2VySWQiOiI5NzIyMDM4MzEifQ==</vt:lpwstr>
  </property>
  <property fmtid="{D5CDD505-2E9C-101B-9397-08002B2CF9AE}" pid="4" name="ICV">
    <vt:lpwstr>977CC8E04DBD4308BB8AAEE1AE353C9C_12</vt:lpwstr>
  </property>
</Properties>
</file>