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各教学院部202</w:t>
      </w:r>
      <w:r>
        <w:rPr>
          <w:rFonts w:hint="eastAsia" w:ascii="方正小标宋简体" w:hAnsi="黑体" w:eastAsia="方正小标宋简体" w:cs="黑体"/>
          <w:sz w:val="36"/>
          <w:szCs w:val="36"/>
          <w:lang w:val="en-US" w:eastAsia="zh-CN"/>
        </w:rPr>
        <w:t>4</w:t>
      </w:r>
      <w:r>
        <w:rPr>
          <w:rFonts w:hint="eastAsia" w:ascii="方正小标宋简体" w:hAnsi="黑体" w:eastAsia="方正小标宋简体" w:cs="黑体"/>
          <w:sz w:val="36"/>
          <w:szCs w:val="36"/>
        </w:rPr>
        <w:t>年科研工作计划模板</w:t>
      </w:r>
    </w:p>
    <w:p>
      <w:pPr>
        <w:spacing w:line="560" w:lineRule="atLeas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1" w:name="_GoBack"/>
      <w:bookmarkEnd w:id="1"/>
    </w:p>
    <w:p>
      <w:pPr>
        <w:spacing w:line="52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一、科研工作基本情况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简要介绍教学院部科研工作情况（包括各级各类科研项目及经费到账情况以及开展情况），年度科研工作目标、任务及重点（包括：“十四五”时期科研目标任务、年度科研目标任务以及年度科研工作重点、难点突破点等）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字数控制在3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做左右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2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bookmarkStart w:id="0" w:name="_Hlk111980856"/>
      <w:r>
        <w:rPr>
          <w:rFonts w:hint="eastAsia" w:ascii="仿宋" w:hAnsi="仿宋" w:eastAsia="仿宋" w:cs="仿宋"/>
          <w:b/>
          <w:bCs/>
          <w:sz w:val="32"/>
          <w:szCs w:val="32"/>
        </w:rPr>
        <w:t>二、年度科研计划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目标任务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我校年度科研计划类别为</w:t>
      </w:r>
      <w:r>
        <w:rPr>
          <w:rFonts w:ascii="仿宋" w:hAnsi="仿宋" w:eastAsia="仿宋" w:cs="仿宋"/>
          <w:sz w:val="32"/>
          <w:szCs w:val="32"/>
        </w:rPr>
        <w:t>安徽省高校重点/重大科研项目</w:t>
      </w:r>
      <w:r>
        <w:rPr>
          <w:rFonts w:hint="eastAsia" w:ascii="仿宋" w:hAnsi="仿宋" w:eastAsia="仿宋" w:cs="仿宋"/>
          <w:sz w:val="32"/>
          <w:szCs w:val="32"/>
        </w:rPr>
        <w:t>，校级科研创新平台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教育部人文社科项目</w:t>
      </w:r>
      <w:r>
        <w:rPr>
          <w:rFonts w:hint="eastAsia" w:ascii="仿宋" w:hAnsi="仿宋" w:eastAsia="仿宋" w:cs="仿宋"/>
          <w:sz w:val="32"/>
          <w:szCs w:val="32"/>
        </w:rPr>
        <w:t>等。各教学院部应围绕安徽省及安庆市产业发展、专业群建设重点和发展方向、本科专业创建目标任务，根据教师队伍建设和成长发展需求，科学、合理确定选题，并就项目选题背景、意义以及主要研究目标进行简要说明。</w:t>
      </w:r>
    </w:p>
    <w:p>
      <w:pPr>
        <w:spacing w:line="560" w:lineRule="atLeast"/>
        <w:ind w:firstLine="640" w:firstLineChars="200"/>
        <w:rPr>
          <w:rFonts w:ascii="仿宋" w:hAnsi="仿宋" w:eastAsia="仿宋" w:cs="仿宋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34"/>
        <w:gridCol w:w="3544"/>
        <w:gridCol w:w="2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项目类别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项目选题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选题背景及意义（2</w:t>
            </w:r>
            <w:r>
              <w:rPr>
                <w:rFonts w:ascii="仿宋" w:hAnsi="仿宋" w:eastAsia="仿宋" w:cs="仿宋"/>
                <w:szCs w:val="21"/>
              </w:rPr>
              <w:t>00</w:t>
            </w:r>
            <w:r>
              <w:rPr>
                <w:rFonts w:hint="eastAsia" w:ascii="仿宋" w:hAnsi="仿宋" w:eastAsia="仿宋" w:cs="仿宋"/>
                <w:szCs w:val="21"/>
              </w:rPr>
              <w:t>字以内）</w:t>
            </w:r>
          </w:p>
        </w:tc>
        <w:tc>
          <w:tcPr>
            <w:tcW w:w="2915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主要研究目标（1</w:t>
            </w:r>
            <w:r>
              <w:rPr>
                <w:rFonts w:ascii="仿宋" w:hAnsi="仿宋" w:eastAsia="仿宋" w:cs="仿宋"/>
                <w:szCs w:val="21"/>
              </w:rPr>
              <w:t>50</w:t>
            </w:r>
            <w:r>
              <w:rPr>
                <w:rFonts w:hint="eastAsia" w:ascii="仿宋" w:hAnsi="仿宋" w:eastAsia="仿宋" w:cs="仿宋"/>
                <w:szCs w:val="21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54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15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54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15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54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15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54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15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544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15" w:type="dxa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spacing w:line="560" w:lineRule="atLeas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560" w:lineRule="atLeas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三、推进与保障措施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简要介绍本教学院部推进年度科研计划的主要举措和保障措施。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字数控制在3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左右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5MWE0NWE0ZDRkNDAzMWUxODMyMWYxYWEwZTkzOWEifQ=="/>
  </w:docVars>
  <w:rsids>
    <w:rsidRoot w:val="00BF23F7"/>
    <w:rsid w:val="000872AD"/>
    <w:rsid w:val="000D6DC0"/>
    <w:rsid w:val="00112DF7"/>
    <w:rsid w:val="00114CD7"/>
    <w:rsid w:val="001522AC"/>
    <w:rsid w:val="002733CC"/>
    <w:rsid w:val="003A4BA6"/>
    <w:rsid w:val="003C19E2"/>
    <w:rsid w:val="003F32D8"/>
    <w:rsid w:val="004B168C"/>
    <w:rsid w:val="004F0070"/>
    <w:rsid w:val="005079EB"/>
    <w:rsid w:val="006A6D3E"/>
    <w:rsid w:val="006C17E8"/>
    <w:rsid w:val="006D465C"/>
    <w:rsid w:val="00765DB6"/>
    <w:rsid w:val="007A1D58"/>
    <w:rsid w:val="007B4112"/>
    <w:rsid w:val="00871BEC"/>
    <w:rsid w:val="009B106F"/>
    <w:rsid w:val="00AE7648"/>
    <w:rsid w:val="00AF14B8"/>
    <w:rsid w:val="00BD2C5C"/>
    <w:rsid w:val="00BF23F7"/>
    <w:rsid w:val="00C162CF"/>
    <w:rsid w:val="00C66E80"/>
    <w:rsid w:val="00CE0686"/>
    <w:rsid w:val="00D26B44"/>
    <w:rsid w:val="00D32C28"/>
    <w:rsid w:val="00DA0F21"/>
    <w:rsid w:val="00DE70F9"/>
    <w:rsid w:val="00F752DE"/>
    <w:rsid w:val="00FB7ABF"/>
    <w:rsid w:val="3EE06334"/>
    <w:rsid w:val="5C063D09"/>
    <w:rsid w:val="79027E42"/>
    <w:rsid w:val="7BF7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表段落1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349</Characters>
  <Lines>2</Lines>
  <Paragraphs>1</Paragraphs>
  <TotalTime>0</TotalTime>
  <ScaleCrop>false</ScaleCrop>
  <LinksUpToDate>false</LinksUpToDate>
  <CharactersWithSpaces>409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2023-02-07T09:28:00Z</dcterms:created>
  <dc:creator>吴一鸣</dc:creator>
  <cp:lastModifiedBy>ws</cp:lastModifiedBy>
  <cp:lastPrinted>2024-03-06T00:36:51Z</cp:lastPrinted>
  <dcterms:modified xsi:type="dcterms:W3CDTF">2024-03-06T00:58:15Z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8E0E54987BE448479EC01EC4F5D32361_13</vt:lpwstr>
  </property>
</Properties>
</file>