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b w:val="0"/>
          <w:bCs w:val="0"/>
          <w:i w:val="0"/>
          <w:iCs w:val="0"/>
          <w:caps w:val="0"/>
          <w:color w:val="333333"/>
          <w:spacing w:val="0"/>
          <w:sz w:val="37"/>
          <w:szCs w:val="37"/>
        </w:rPr>
      </w:pPr>
      <w:bookmarkStart w:id="0" w:name="_GoBack"/>
      <w:r>
        <w:rPr>
          <w:rFonts w:hint="eastAsia" w:ascii="微软雅黑" w:hAnsi="微软雅黑" w:eastAsia="微软雅黑" w:cs="微软雅黑"/>
          <w:b w:val="0"/>
          <w:bCs w:val="0"/>
          <w:i w:val="0"/>
          <w:iCs w:val="0"/>
          <w:caps w:val="0"/>
          <w:color w:val="333333"/>
          <w:spacing w:val="0"/>
          <w:sz w:val="37"/>
          <w:szCs w:val="37"/>
          <w:bdr w:val="none" w:color="auto" w:sz="0" w:space="0"/>
          <w:shd w:val="clear" w:fill="FFFFFF"/>
        </w:rPr>
        <w:t>安徽省2022年普通高校专升本招生考试问答</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2022年普通高校专升本考试招生工作操作办法已经公布，为使考生及时、准确地了解考试招生相关信息，小编就考生关注的问题，梳理了以下知识点：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04" w:right="0" w:hanging="360"/>
        <w:rPr>
          <w:color w:val="4C4C4C"/>
          <w:sz w:val="27"/>
          <w:szCs w:val="27"/>
        </w:rPr>
      </w:pPr>
      <w:r>
        <w:rPr>
          <w:rFonts w:hint="eastAsia" w:ascii="微软雅黑" w:hAnsi="微软雅黑" w:eastAsia="微软雅黑" w:cs="微软雅黑"/>
          <w:b/>
          <w:bCs/>
          <w:i w:val="0"/>
          <w:iCs w:val="0"/>
          <w:caps w:val="0"/>
          <w:color w:val="4C4C4C"/>
          <w:spacing w:val="0"/>
          <w:sz w:val="27"/>
          <w:szCs w:val="27"/>
          <w:bdr w:val="none" w:color="auto" w:sz="0" w:space="0"/>
          <w:shd w:val="clear" w:fill="FFFFFF"/>
        </w:rPr>
        <w:t>1. 专升本招生对象是哪些？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答：安徽省省属普通高校（以及经过批准举办普通高等职业教育的成人高等院校）的应届全日制普通高职（专科）毕业生；在安徽省应征入伍的具有普通高职（专科）学历的退役士兵。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2.专升本报名时间?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答：2022年普通高校专升本报名时段为2022年3月18日10:00至3月22日16:00。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3.安徽省省属高职（专科）院校应届毕业生如何参加专升本报名？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安徽省省属高职（专科）院校应届毕业生（含退役后完成高职（专科）学业的应届退役士兵）在规定时间内使用电脑登录zsbbm.ahzsks.cn，注册后绑定微信号和手机号码。按照报名页面指引，完成信息填报、微信小程序采像、缴费等报名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4.安徽省省属高职（专科）院校非应届毕业的退役士兵如何参加专升本报名？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安徽省省属高职（专科）院校非应届毕业的退役士兵须联系原毕业高职（专科）院校，由原毕业院校审核其报名资格，填写《普通高校专升本考生学籍表》后，由原毕业院校将考生高职（专科）阶段学籍信息录入报名系统。录入完毕后，考生按照应届毕业生报名流程，完成其他信息填报及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5. 在安徽应征入伍，在外省院校完成高职（专科）学业的退役士兵如何参加专升本报名？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在安徽应征入伍，在外省院校完成高职（专科）学业的退役士兵，持本人身份证、毕业证书（或加盖学校学籍管理章的包含就读学校、专业、毕业时间等信息的学籍管理系统页面截图）、退役证到意向报考的本科院校进行报考资格审核。审核内容包括考生基本信息、学籍（毕业证书）、应征入伍地、高职（专科）阶段专业是否符合报考专业招生要求等。资格审核通过的考生，由招生院校依据考生身份证、学籍信息在报名系统录入考生身份信息、毕业学校和专业信息。考生现场按照应届毕业生报名流程，完成其他信息填报、审核及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6.能否同时报考几个本科院校?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答：考生在规定的时间内只能自主选择报考一所本科院校的一个招生专业（须符合招生院校对考生在高职（专科）阶段所学专业要求，详见各校招生章程）。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7.哪些退役士兵可填报免试退役士兵专项计划？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在安徽省应征入伍的高职（专科）毕业生及在校生（含高校新生）应征入伍，退役后完成高职（专科）学业的，可填报免试退役士兵专项计划，其免试资格由报考院校负责审核。资格审核不通过的考生，由报考院校通知考生在24小时内重新填报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8.技能大赛获奖考生的免试资格如何审核？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获得省教育厅等部门联合主办的全省职业院校技能大赛一等奖或教育部等部委联合主办的全国职业院校技能大赛三等奖及以上的高职（专科）应届毕业生，符合普通专升本考试招生报考条件并报考相应专业的，免于参加公共课考试，经本科院校面试通过，可直接录取。技能大赛获奖考生的免试资格，由招生院校依据教育厅下发的获奖名单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9.专升本考试内容？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考试科目分省考试院组织的公共课和由招生院校组织的专业课两部分。实行“2门公共课（各150分）+2门专业课（各150分）”的方式，即公共课考试科目分文、理两个科类，其中，文科2门公共课为“大学语文+英语”，理科2门公共课为“高等数学+英语”；2门专业课为高职（专科）阶段专业课程。公共课由省考试院组织进行统考。专业课由招生院校自主命题或开展联合命题，并组织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10.专升本考试时间、地点？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答：公共课科目考试时间、地点：2022年4月9日，地点设在考生报考院校所在市，考点安排在国家教育考试标准化考点。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专业课考试时间、地点：2022年4月10日，地点设在各招生院校办学注册地址校园内。具体时间和要求见招生院校招生章程。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11.填报免试退役士兵专项计划并审核通过的考生是否可以参加公共课科目考试？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答：所有报名参加2022年普通高校专升本考试的考生均编排考场，符合免试条件的退役士兵可自行决定是否参加公共课科目考试。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12.填报免试退役士兵专项计划并审核通过的考生是不是所有考试科目都免试？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答：不是的。“免试”指免于文化课考试，即免于参加大学语文、高等数学和外语考试。考生还是要参加招生院校组织的职业适应性或职业技能综合考查，具体考试方式、考试内容由招生院校确定。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13.我在部队期间立了三等功，还需要参加公共课考试和专业课考试吗？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答：根据《关于做好大中专等学校学生应征入伍工作的通知》（皖征〔2020〕7号），荣立三等功以上奖励的，在完成高职（专科）学业后，免试入读普通本科。无需参加公共课和专业课考试。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14.如何划定公共课、专业课合格分数线？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根据招生计划、报考考生人数和考生成绩等因素，省考试院分文科、理工科和艺术、体育类专业分别划定公共课科目考试合格分数线。非免试退役士兵专项计划和原建档立卡贫困家庭高职（专科）毕业生专项计划公共课科目考试合格分数线单独划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专业课科目考试合格分数线由各招生院校自行确定。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2"/>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15.如何录取？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招生院校应按照教育厅相关文件及公布的招生计划和招生章程中公布的录取规则，结合考生志愿进行录取。院校招生工作领导小组集体研究确定录取考生名单。录取名单在本校网站向考生本人提供查询，并在考试院规定时间上报并办理相关录取手续。录取工作原则上在5月20日前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2"/>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16.如何调剂？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招生计划有缺额的院校，在规定时间发布第一轮接受调剂通知。未被录取的符合调剂条件的考生，可按照相关招生院校调剂方案申请调剂一所招生院校的一个专业，申请调剂的专业须与原报考专业类别一致，不得跨类调剂录取。由招生院校按照公布的调剂录取规则统一录取。已经录取的考生不得申请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17.如何查询报考信息？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29"/>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答：考生报名基本信息填报完成后，报名系统即时生成考生号。考生务必随时关注微信小程序，查询报考信息。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18.考生可以通过什么渠道了解今年的专升本信息？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答：广大考生可关注安徽省教育招生考试院网站、微信公众号和各招生院校网站，及时掌握招考动态。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19. 考生需要注意哪些事情：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答：特别提醒广大考生，务必注意以下事项：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（1）务必随时关注安徽省教育招生考试院微信公众号、网站和报名小程序，及时了解报名进展，避免错过关键时间节点；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（2）自己的身份证号、姓名、填写的志愿等内容均为个人隐私，注意保密；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（3）报名时填写的信息、自行采集的照片将进入学籍系统，请务必认真对待、按要求审慎填写信息，按照要求认真拍照。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（4）报考有关专项计划和申请享受鼓励政策的考生须按照报考院校招生章程的要求，在规定时间内向报考院校提交相关证明材料，未按要求提供相关材料的，视为放弃享受鼓励政策。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5）诚信考试光荣，违纪作弊可耻！考生如不遵守考场规则，不服从考试工作人员管理，有违纪、作弊行为的，教育考试机构将按照《中华人民共和国教育法》以及《国家教育考试违规处理办法》和教育部有关文件规定处理，并将记入国家教育考试诚信档案；涉嫌违法的，移送司法机关，依照《中华人民共和国刑法修正案（九）》等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6）做好疫情防控。考生要严格遵守防疫各项规定，自觉增强防护意识，做好个人和家庭防护工作。考试疫情防控措施将根据疫情防控形势变化适时调整，请考生关注安徽省教育招生考试院官方网站和微信公众号，及时了解相关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7）切勿跨省重复报名。同时符合两省专升本报名资格的考生，务必充分对比，考虑成熟后选择在一省参加报名。否则可能因后期重复录取导致无法注册本科阶段学籍，重复录取产生的遗留问题由考生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color w:val="4C4C4C"/>
          <w:sz w:val="27"/>
          <w:szCs w:val="27"/>
        </w:rPr>
      </w:pPr>
      <w:r>
        <w:rPr>
          <w:rFonts w:hint="eastAsia" w:ascii="微软雅黑" w:hAnsi="微软雅黑" w:eastAsia="微软雅黑" w:cs="微软雅黑"/>
          <w:b/>
          <w:bCs/>
          <w:i w:val="0"/>
          <w:iCs w:val="0"/>
          <w:caps w:val="0"/>
          <w:color w:val="4C4C4C"/>
          <w:spacing w:val="0"/>
          <w:kern w:val="0"/>
          <w:sz w:val="27"/>
          <w:szCs w:val="27"/>
          <w:bdr w:val="none" w:color="auto" w:sz="0" w:space="0"/>
          <w:shd w:val="clear" w:fill="FFFFFF"/>
          <w:lang w:val="en-US" w:eastAsia="zh-CN" w:bidi="ar"/>
        </w:rPr>
        <w:t>20．咨询和举报途径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答：安徽省教育招生考试院咨询电话： 0551-63612600。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color w:val="4C4C4C"/>
          <w:sz w:val="27"/>
          <w:szCs w:val="27"/>
        </w:rPr>
      </w:pP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安徽省教育招生考试院举报电话：0551-63609561，举报信箱：</w:t>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instrText xml:space="preserve"> HYPERLINK "mailto:jiancha@ahedu.gov.cn" </w:instrText>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sz w:val="27"/>
          <w:szCs w:val="27"/>
          <w:u w:val="none"/>
          <w:bdr w:val="none" w:color="auto" w:sz="0" w:space="0"/>
          <w:shd w:val="clear" w:fill="FFFFFF"/>
        </w:rPr>
        <w:t>jiancha@ahedu.gov.cn</w:t>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4C4C4C"/>
          <w:spacing w:val="0"/>
          <w:kern w:val="0"/>
          <w:sz w:val="27"/>
          <w:szCs w:val="27"/>
          <w:bdr w:val="none" w:color="auto" w:sz="0" w:space="0"/>
          <w:shd w:val="clear" w:fill="FFFFFF"/>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931AE"/>
    <w:rsid w:val="1AA9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2022-02-23T09:04:00Z</dcterms:created>
  <dc:creator>A弘之</dc:creator>
  <cp:lastModifiedBy>A弘之</cp:lastModifiedBy>
  <dcterms:modified xsi:type="dcterms:W3CDTF">2022-02-23T09:05:12Z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6C367EFA7A344118817D920A1EDD165E</vt:lpwstr>
  </property>
</Properties>
</file>