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华文中宋" w:hAnsi="华文中宋" w:eastAsia="华文中宋" w:cs="华文中宋"/>
          <w:b/>
          <w:sz w:val="52"/>
          <w:szCs w:val="84"/>
        </w:rPr>
      </w:pPr>
    </w:p>
    <w:p>
      <w:pPr>
        <w:adjustRightInd w:val="0"/>
        <w:snapToGrid w:val="0"/>
        <w:spacing w:line="360" w:lineRule="auto"/>
        <w:jc w:val="center"/>
        <w:rPr>
          <w:rFonts w:hint="eastAsia" w:ascii="华文中宋" w:hAnsi="华文中宋" w:eastAsia="华文中宋" w:cs="华文中宋"/>
          <w:b/>
          <w:sz w:val="52"/>
          <w:szCs w:val="84"/>
        </w:rPr>
      </w:pPr>
    </w:p>
    <w:p>
      <w:pPr>
        <w:adjustRightInd w:val="0"/>
        <w:snapToGrid w:val="0"/>
        <w:spacing w:line="360" w:lineRule="auto"/>
        <w:jc w:val="center"/>
        <w:rPr>
          <w:rFonts w:hint="eastAsia" w:ascii="华文中宋" w:hAnsi="华文中宋" w:eastAsia="华文中宋" w:cs="华文中宋"/>
          <w:b/>
          <w:sz w:val="52"/>
          <w:szCs w:val="84"/>
        </w:rPr>
      </w:pPr>
    </w:p>
    <w:p>
      <w:pPr>
        <w:adjustRightInd w:val="0"/>
        <w:snapToGrid w:val="0"/>
        <w:spacing w:line="360" w:lineRule="auto"/>
        <w:jc w:val="center"/>
        <w:rPr>
          <w:rFonts w:hint="eastAsia" w:ascii="华文中宋" w:hAnsi="华文中宋" w:eastAsia="华文中宋" w:cs="华文中宋"/>
          <w:b/>
          <w:sz w:val="52"/>
          <w:szCs w:val="84"/>
        </w:rPr>
      </w:pPr>
      <w:r>
        <w:rPr>
          <w:rFonts w:hint="eastAsia" w:ascii="华文中宋" w:hAnsi="华文中宋" w:eastAsia="华文中宋" w:cs="华文中宋"/>
          <w:b/>
          <w:sz w:val="52"/>
          <w:szCs w:val="84"/>
        </w:rPr>
        <w:t>安庆职业技术学院 2019年部门预算</w:t>
      </w:r>
    </w:p>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center"/>
        <w:rPr>
          <w:rFonts w:hint="eastAsia" w:ascii="黑体" w:hAnsi="黑体" w:eastAsia="黑体" w:cs="宋体"/>
          <w:bCs/>
          <w:kern w:val="0"/>
          <w:sz w:val="44"/>
          <w:szCs w:val="44"/>
          <w:lang w:val="en-US" w:eastAsia="zh-CN" w:bidi="ar-SA"/>
        </w:rPr>
      </w:pPr>
    </w:p>
    <w:p>
      <w:pPr>
        <w:widowControl/>
        <w:shd w:val="clear" w:color="auto" w:fill="FFFFFF"/>
        <w:jc w:val="center"/>
        <w:rPr>
          <w:rFonts w:hint="eastAsia" w:ascii="黑体" w:hAnsi="黑体" w:eastAsia="黑体" w:cs="宋体"/>
          <w:bCs/>
          <w:kern w:val="0"/>
          <w:sz w:val="44"/>
          <w:szCs w:val="44"/>
          <w:lang w:val="en-US" w:eastAsia="zh-CN" w:bidi="ar-SA"/>
        </w:rPr>
      </w:pPr>
    </w:p>
    <w:p>
      <w:pPr>
        <w:widowControl/>
        <w:shd w:val="clear" w:color="auto" w:fill="FFFFFF"/>
        <w:jc w:val="center"/>
        <w:rPr>
          <w:rFonts w:hint="eastAsia" w:ascii="黑体" w:hAnsi="黑体" w:eastAsia="黑体" w:cs="宋体"/>
          <w:bCs/>
          <w:kern w:val="0"/>
          <w:sz w:val="44"/>
          <w:szCs w:val="44"/>
          <w:lang w:val="en-US" w:eastAsia="zh-CN" w:bidi="ar-SA"/>
        </w:rPr>
      </w:pPr>
    </w:p>
    <w:p>
      <w:pPr>
        <w:widowControl/>
        <w:shd w:val="clear" w:color="auto" w:fill="FFFFFF"/>
        <w:jc w:val="center"/>
        <w:rPr>
          <w:rFonts w:hint="eastAsia" w:ascii="黑体" w:hAnsi="黑体" w:eastAsia="黑体" w:cs="宋体"/>
          <w:bCs/>
          <w:kern w:val="0"/>
          <w:sz w:val="44"/>
          <w:szCs w:val="44"/>
          <w:lang w:val="en-US" w:eastAsia="zh-CN" w:bidi="ar-SA"/>
        </w:rPr>
      </w:pPr>
    </w:p>
    <w:p>
      <w:pPr>
        <w:widowControl/>
        <w:shd w:val="clear" w:color="auto" w:fill="FFFFFF"/>
        <w:jc w:val="center"/>
        <w:rPr>
          <w:rFonts w:hint="eastAsia" w:ascii="黑体" w:hAnsi="黑体" w:eastAsia="黑体" w:cs="宋体"/>
          <w:bCs/>
          <w:kern w:val="0"/>
          <w:sz w:val="44"/>
          <w:szCs w:val="44"/>
          <w:lang w:val="en-US" w:eastAsia="zh-CN" w:bidi="ar-SA"/>
        </w:rPr>
      </w:pPr>
    </w:p>
    <w:p>
      <w:pPr>
        <w:widowControl/>
        <w:shd w:val="clear" w:color="auto" w:fill="FFFFFF"/>
        <w:jc w:val="center"/>
        <w:rPr>
          <w:rFonts w:hint="eastAsia" w:ascii="黑体" w:hAnsi="黑体" w:eastAsia="黑体" w:cs="宋体"/>
          <w:bCs/>
          <w:kern w:val="0"/>
          <w:sz w:val="44"/>
          <w:szCs w:val="44"/>
          <w:lang w:val="en-US" w:eastAsia="zh-CN" w:bidi="ar-SA"/>
        </w:rPr>
      </w:pPr>
    </w:p>
    <w:p>
      <w:pPr>
        <w:widowControl/>
        <w:shd w:val="clear" w:color="auto" w:fill="FFFFFF"/>
        <w:jc w:val="center"/>
        <w:rPr>
          <w:rFonts w:hint="eastAsia" w:ascii="黑体" w:hAnsi="黑体" w:eastAsia="黑体" w:cs="宋体"/>
          <w:bCs/>
          <w:kern w:val="0"/>
          <w:sz w:val="44"/>
          <w:szCs w:val="44"/>
          <w:lang w:val="en-US" w:eastAsia="zh-CN" w:bidi="ar-SA"/>
        </w:rPr>
      </w:pPr>
    </w:p>
    <w:p>
      <w:pPr>
        <w:widowControl/>
        <w:shd w:val="clear" w:color="auto" w:fill="FFFFFF"/>
        <w:jc w:val="center"/>
        <w:rPr>
          <w:rFonts w:hint="eastAsia" w:ascii="黑体" w:hAnsi="黑体" w:eastAsia="黑体" w:cs="宋体"/>
          <w:bCs/>
          <w:kern w:val="0"/>
          <w:sz w:val="44"/>
          <w:szCs w:val="44"/>
          <w:lang w:val="en-US" w:eastAsia="zh-CN" w:bidi="ar-SA"/>
        </w:rPr>
      </w:pPr>
    </w:p>
    <w:p>
      <w:pPr>
        <w:widowControl/>
        <w:shd w:val="clear" w:color="auto" w:fill="FFFFFF"/>
        <w:ind w:firstLine="3080" w:firstLineChars="700"/>
        <w:jc w:val="both"/>
        <w:rPr>
          <w:rFonts w:hint="eastAsia" w:ascii="黑体" w:hAnsi="黑体" w:eastAsia="黑体" w:cs="宋体"/>
          <w:bCs/>
          <w:kern w:val="0"/>
          <w:sz w:val="44"/>
          <w:szCs w:val="44"/>
          <w:lang w:val="en-US" w:eastAsia="zh-CN" w:bidi="ar-SA"/>
        </w:rPr>
      </w:pPr>
      <w:r>
        <w:rPr>
          <w:rFonts w:hint="eastAsia" w:ascii="黑体" w:hAnsi="黑体" w:eastAsia="黑体" w:cs="宋体"/>
          <w:bCs/>
          <w:kern w:val="0"/>
          <w:sz w:val="44"/>
          <w:szCs w:val="44"/>
          <w:lang w:val="en-US" w:eastAsia="zh-CN" w:bidi="ar-SA"/>
        </w:rPr>
        <w:t>2019年2月</w:t>
      </w:r>
    </w:p>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center"/>
        <w:rPr>
          <w:rFonts w:hint="eastAsia" w:ascii="黑体" w:hAnsi="黑体" w:eastAsia="黑体" w:cs="宋体"/>
          <w:bCs/>
          <w:kern w:val="0"/>
          <w:sz w:val="44"/>
          <w:szCs w:val="44"/>
          <w:lang w:val="en-US" w:eastAsia="zh-CN" w:bidi="ar-SA"/>
        </w:rPr>
      </w:pPr>
      <w:r>
        <w:rPr>
          <w:rFonts w:hint="eastAsia" w:ascii="黑体" w:hAnsi="黑体" w:eastAsia="黑体" w:cs="宋体"/>
          <w:bCs/>
          <w:kern w:val="0"/>
          <w:sz w:val="44"/>
          <w:szCs w:val="44"/>
          <w:lang w:val="en-US" w:eastAsia="zh-CN" w:bidi="ar-SA"/>
        </w:rPr>
        <w:t>目 录</w:t>
      </w:r>
    </w:p>
    <w:p>
      <w:pPr>
        <w:widowControl/>
        <w:shd w:val="clear" w:color="auto" w:fill="FFFFFF"/>
        <w:ind w:firstLine="643"/>
        <w:rPr>
          <w:rFonts w:hint="eastAsia" w:ascii="仿宋_GB2312" w:hAnsi="仿宋" w:eastAsia="仿宋_GB2312" w:cs="仿宋"/>
          <w:b/>
          <w:kern w:val="0"/>
          <w:sz w:val="32"/>
          <w:szCs w:val="32"/>
          <w:lang w:val="en-US" w:eastAsia="zh-CN" w:bidi="ar-SA"/>
        </w:rPr>
      </w:pPr>
      <w:r>
        <w:rPr>
          <w:rFonts w:hint="eastAsia" w:ascii="仿宋_GB2312" w:hAnsi="仿宋" w:eastAsia="仿宋_GB2312" w:cs="仿宋"/>
          <w:b/>
          <w:kern w:val="0"/>
          <w:sz w:val="32"/>
          <w:szCs w:val="32"/>
          <w:lang w:val="en-US" w:eastAsia="zh-CN" w:bidi="ar-SA"/>
        </w:rPr>
        <w:t>第一部分 部门概况</w:t>
      </w:r>
    </w:p>
    <w:p>
      <w:pPr>
        <w:pStyle w:val="4"/>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1.主要职责</w:t>
      </w:r>
    </w:p>
    <w:p>
      <w:pPr>
        <w:pStyle w:val="4"/>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2.部门预算单位构成</w:t>
      </w:r>
    </w:p>
    <w:p>
      <w:pPr>
        <w:pStyle w:val="4"/>
        <w:adjustRightInd w:val="0"/>
        <w:snapToGrid w:val="0"/>
        <w:spacing w:before="0" w:beforeAutospacing="0" w:after="0" w:afterAutospacing="0" w:line="500" w:lineRule="exact"/>
        <w:ind w:firstLine="640" w:firstLineChars="200"/>
        <w:rPr>
          <w:rFonts w:ascii="Helvetica" w:hAnsi="Helvetica" w:eastAsia="宋体" w:cs="宋体"/>
          <w:color w:val="333333"/>
          <w:kern w:val="0"/>
          <w:sz w:val="27"/>
          <w:szCs w:val="27"/>
        </w:rPr>
      </w:pPr>
      <w:r>
        <w:rPr>
          <w:rFonts w:hint="eastAsia" w:ascii="仿宋_GB2312" w:hAnsi="仿宋" w:eastAsia="仿宋_GB2312" w:cs="仿宋"/>
          <w:bCs/>
          <w:sz w:val="32"/>
          <w:szCs w:val="32"/>
        </w:rPr>
        <w:t>3.2019年度主要工作任务</w:t>
      </w:r>
    </w:p>
    <w:p>
      <w:pPr>
        <w:widowControl/>
        <w:shd w:val="clear" w:color="auto" w:fill="FFFFFF"/>
        <w:ind w:firstLine="643"/>
        <w:jc w:val="left"/>
        <w:rPr>
          <w:rFonts w:ascii="Helvetica" w:hAnsi="Helvetica" w:eastAsia="宋体" w:cs="宋体"/>
          <w:color w:val="333333"/>
          <w:kern w:val="0"/>
          <w:sz w:val="27"/>
          <w:szCs w:val="27"/>
        </w:rPr>
      </w:pPr>
      <w:r>
        <w:rPr>
          <w:rFonts w:hint="eastAsia" w:ascii="仿宋_GB2312" w:hAnsi="仿宋" w:eastAsia="仿宋_GB2312" w:cs="仿宋"/>
          <w:b/>
          <w:kern w:val="0"/>
          <w:sz w:val="32"/>
          <w:szCs w:val="32"/>
          <w:lang w:val="en-US" w:eastAsia="zh-CN" w:bidi="ar-SA"/>
        </w:rPr>
        <w:t>第二部分 2019年部门预算表</w:t>
      </w:r>
    </w:p>
    <w:p>
      <w:pPr>
        <w:pStyle w:val="4"/>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1.安庆职业技术学院2019年财政拨款收支总表</w:t>
      </w:r>
    </w:p>
    <w:p>
      <w:pPr>
        <w:pStyle w:val="4"/>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2.安庆职业技术学院 2019年一般公共预算支出表</w:t>
      </w:r>
    </w:p>
    <w:p>
      <w:pPr>
        <w:pStyle w:val="4"/>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3.安庆职业技术学院 2019年一般公共预算基本支出表</w:t>
      </w:r>
    </w:p>
    <w:p>
      <w:pPr>
        <w:pStyle w:val="4"/>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4.安庆职业技术学院 2019年政府性基金预算支出表</w:t>
      </w:r>
    </w:p>
    <w:p>
      <w:pPr>
        <w:pStyle w:val="4"/>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5.安庆职业技术学院 2019年国有资本经营预算支出表</w:t>
      </w:r>
    </w:p>
    <w:p>
      <w:pPr>
        <w:pStyle w:val="4"/>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6.安庆职业技术学院 2019年收支总表</w:t>
      </w:r>
    </w:p>
    <w:p>
      <w:pPr>
        <w:pStyle w:val="4"/>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7.安庆职业技术学院 2019年收入总表</w:t>
      </w:r>
    </w:p>
    <w:p>
      <w:pPr>
        <w:pStyle w:val="4"/>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8.安庆职业技术学院 2019年支出总表</w:t>
      </w:r>
    </w:p>
    <w:p>
      <w:pPr>
        <w:pStyle w:val="4"/>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9.安庆职业技术学院2019年政府采购支出表</w:t>
      </w:r>
    </w:p>
    <w:p>
      <w:pPr>
        <w:pStyle w:val="4"/>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10.安庆职业技术学院2019年政府购买服务支出表</w:t>
      </w:r>
    </w:p>
    <w:p>
      <w:pPr>
        <w:widowControl/>
        <w:shd w:val="clear" w:color="auto" w:fill="FFFFFF"/>
        <w:ind w:firstLine="643"/>
        <w:jc w:val="left"/>
        <w:rPr>
          <w:rFonts w:hint="eastAsia" w:ascii="仿宋_GB2312" w:hAnsi="仿宋" w:eastAsia="仿宋_GB2312" w:cs="仿宋"/>
          <w:b/>
          <w:kern w:val="0"/>
          <w:sz w:val="32"/>
          <w:szCs w:val="32"/>
          <w:lang w:val="en-US" w:eastAsia="zh-CN" w:bidi="ar-SA"/>
        </w:rPr>
      </w:pPr>
      <w:r>
        <w:rPr>
          <w:rFonts w:hint="eastAsia" w:ascii="仿宋_GB2312" w:hAnsi="仿宋" w:eastAsia="仿宋_GB2312" w:cs="仿宋"/>
          <w:b/>
          <w:kern w:val="0"/>
          <w:sz w:val="32"/>
          <w:szCs w:val="32"/>
          <w:lang w:val="en-US" w:eastAsia="zh-CN" w:bidi="ar-SA"/>
        </w:rPr>
        <w:t>第三部分 2019年部门预算情况说明</w:t>
      </w:r>
    </w:p>
    <w:p>
      <w:pPr>
        <w:pStyle w:val="4"/>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1.关于2019年财政拨款收支预算总体情况说明</w:t>
      </w:r>
    </w:p>
    <w:p>
      <w:pPr>
        <w:pStyle w:val="4"/>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2.关于2019年一般公共预算财政拨款情况说明</w:t>
      </w:r>
    </w:p>
    <w:p>
      <w:pPr>
        <w:pStyle w:val="4"/>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3.关于2019年一般公共预算基本支出情况说明</w:t>
      </w:r>
    </w:p>
    <w:p>
      <w:pPr>
        <w:pStyle w:val="4"/>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4.关于2019年政府性基金预算拨款情况说明</w:t>
      </w:r>
    </w:p>
    <w:p>
      <w:pPr>
        <w:pStyle w:val="4"/>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5.关于2019年国有资本经营预算拨款情况说明</w:t>
      </w:r>
    </w:p>
    <w:p>
      <w:pPr>
        <w:pStyle w:val="4"/>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6.关于2019年收支预算总体情况说明</w:t>
      </w:r>
    </w:p>
    <w:p>
      <w:pPr>
        <w:pStyle w:val="4"/>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7.关于2019年收入预算情况说明</w:t>
      </w:r>
    </w:p>
    <w:p>
      <w:pPr>
        <w:pStyle w:val="4"/>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8.关于2019年支出预算情况说明</w:t>
      </w:r>
    </w:p>
    <w:p>
      <w:pPr>
        <w:pStyle w:val="4"/>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9.其他重要事项情况说明</w:t>
      </w:r>
    </w:p>
    <w:p>
      <w:pPr>
        <w:pStyle w:val="4"/>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第四部分 名词解释</w:t>
      </w:r>
    </w:p>
    <w:p>
      <w:pPr>
        <w:pStyle w:val="4"/>
        <w:adjustRightInd w:val="0"/>
        <w:snapToGrid w:val="0"/>
        <w:spacing w:before="0" w:beforeAutospacing="0" w:after="0" w:afterAutospacing="0" w:line="360" w:lineRule="auto"/>
        <w:jc w:val="center"/>
        <w:rPr>
          <w:rFonts w:hint="eastAsia" w:ascii="黑体" w:hAnsi="黑体" w:eastAsia="黑体"/>
          <w:bCs/>
          <w:sz w:val="36"/>
          <w:szCs w:val="36"/>
        </w:rPr>
      </w:pPr>
      <w:r>
        <w:rPr>
          <w:rFonts w:hint="eastAsia" w:ascii="黑体" w:hAnsi="黑体" w:eastAsia="黑体"/>
          <w:bCs/>
          <w:sz w:val="36"/>
          <w:szCs w:val="36"/>
        </w:rPr>
        <w:t>第一部分 部门概况</w:t>
      </w:r>
    </w:p>
    <w:p>
      <w:pPr>
        <w:widowControl/>
        <w:shd w:val="clear" w:color="auto" w:fill="FFFFFF"/>
        <w:ind w:firstLine="640"/>
        <w:jc w:val="left"/>
        <w:rPr>
          <w:rFonts w:hint="eastAsia" w:ascii="黑体" w:hAnsi="黑体" w:eastAsia="黑体" w:cs="宋体"/>
          <w:bCs/>
          <w:kern w:val="0"/>
          <w:sz w:val="32"/>
          <w:szCs w:val="32"/>
          <w:lang w:val="en-US" w:eastAsia="zh-CN" w:bidi="ar-SA"/>
        </w:rPr>
      </w:pPr>
      <w:r>
        <w:rPr>
          <w:rFonts w:hint="eastAsia" w:ascii="黑体" w:hAnsi="黑体" w:eastAsia="黑体" w:cs="宋体"/>
          <w:bCs/>
          <w:kern w:val="0"/>
          <w:sz w:val="32"/>
          <w:szCs w:val="32"/>
          <w:lang w:val="en-US" w:eastAsia="zh-CN" w:bidi="ar-SA"/>
        </w:rPr>
        <w:t>一、主要职责 </w:t>
      </w:r>
    </w:p>
    <w:p>
      <w:pPr>
        <w:widowControl/>
        <w:shd w:val="clear" w:color="auto" w:fill="FFFFFF"/>
        <w:ind w:firstLine="627"/>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安庆职业技术学院是一所经安徽省人民政府批准设立、教育部备案的公办全日制普通高等职业院校，以培养高技能应用型人才为根本任务，坚持立足地方办高职、紧贴产业建专业、着眼未来育人才，努力在服务区域产业发展、服务行业企业发展、服务学生成长发展中，全面提升学校内涵和核心竞争力，加快形成学校特色品牌，不断找寻和巩固高职院校的不可替代性。今后一段时期，我院将紧紧围绕“地方性、特色化、技能型、高水平”四个核心，坚定不移地按照立足地方、依靠地方、面向地方、融入地方、彰显地方特色、服务地方发展的办学思路，进一步深化内涵建设、创新发展，努力建设成为一所规模适度、优势突出、特色鲜明、价值彰显的地方技能型高水平大学。 </w:t>
      </w:r>
    </w:p>
    <w:p>
      <w:pPr>
        <w:widowControl/>
        <w:shd w:val="clear" w:color="auto" w:fill="FFFFFF"/>
        <w:ind w:firstLine="640"/>
        <w:jc w:val="left"/>
        <w:rPr>
          <w:rFonts w:hint="eastAsia" w:ascii="黑体" w:hAnsi="黑体" w:eastAsia="黑体" w:cs="宋体"/>
          <w:bCs/>
          <w:kern w:val="0"/>
          <w:sz w:val="32"/>
          <w:szCs w:val="32"/>
          <w:lang w:val="en-US" w:eastAsia="zh-CN" w:bidi="ar-SA"/>
        </w:rPr>
      </w:pPr>
      <w:r>
        <w:rPr>
          <w:rFonts w:hint="eastAsia" w:ascii="黑体" w:hAnsi="黑体" w:eastAsia="黑体" w:cs="宋体"/>
          <w:bCs/>
          <w:kern w:val="0"/>
          <w:sz w:val="32"/>
          <w:szCs w:val="32"/>
          <w:lang w:val="en-US" w:eastAsia="zh-CN" w:bidi="ar-SA"/>
        </w:rPr>
        <w:t>二、部门预算单位构成 </w:t>
      </w:r>
    </w:p>
    <w:p>
      <w:pPr>
        <w:widowControl/>
        <w:shd w:val="clear" w:color="auto" w:fill="FFFFFF"/>
        <w:ind w:firstLine="627"/>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从预算单位构成看，安庆职业技术学院 2019年度部门预算包括1个本级预算，无下属单位预算，纳入部门预算编制范围的单位共1个，具体情况见下表。</w:t>
      </w:r>
    </w:p>
    <w:tbl>
      <w:tblPr>
        <w:tblStyle w:val="5"/>
        <w:tblW w:w="9000" w:type="dxa"/>
        <w:tblInd w:w="0" w:type="dxa"/>
        <w:tblLayout w:type="fixed"/>
        <w:tblCellMar>
          <w:top w:w="15" w:type="dxa"/>
          <w:left w:w="15" w:type="dxa"/>
          <w:bottom w:w="15" w:type="dxa"/>
          <w:right w:w="15" w:type="dxa"/>
        </w:tblCellMar>
      </w:tblPr>
      <w:tblGrid>
        <w:gridCol w:w="900"/>
        <w:gridCol w:w="3600"/>
        <w:gridCol w:w="4500"/>
      </w:tblGrid>
      <w:tr>
        <w:tblPrEx>
          <w:tblCellMar>
            <w:top w:w="15" w:type="dxa"/>
            <w:left w:w="15" w:type="dxa"/>
            <w:bottom w:w="15" w:type="dxa"/>
            <w:right w:w="15" w:type="dxa"/>
          </w:tblCellMar>
        </w:tblPrEx>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cs="宋体"/>
                <w:kern w:val="0"/>
                <w:sz w:val="24"/>
                <w:szCs w:val="24"/>
              </w:rPr>
            </w:pPr>
            <w:r>
              <w:rPr>
                <w:rFonts w:hint="eastAsia" w:ascii="仿宋_GB2312" w:hAnsi="宋体" w:eastAsia="仿宋_GB2312" w:cs="Times New Roman"/>
                <w:sz w:val="24"/>
                <w:szCs w:val="24"/>
              </w:rPr>
              <w:t>序号</w:t>
            </w:r>
          </w:p>
        </w:tc>
        <w:tc>
          <w:tcPr>
            <w:tcW w:w="3600" w:type="dxa"/>
            <w:tcBorders>
              <w:top w:val="outset" w:color="000000" w:sz="8" w:space="0"/>
              <w:left w:val="outset" w:color="000000" w:sz="8" w:space="0"/>
              <w:bottom w:val="outset" w:color="000000" w:sz="8" w:space="0"/>
              <w:right w:val="outset" w:color="000000" w:sz="8" w:space="0"/>
            </w:tcBorders>
            <w:shd w:val="clear" w:color="auto" w:fill="FFFFFF"/>
            <w:vAlign w:val="center"/>
          </w:tcPr>
          <w:p>
            <w:pPr>
              <w:widowControl/>
              <w:ind w:firstLine="560"/>
              <w:jc w:val="center"/>
              <w:rPr>
                <w:rFonts w:ascii="宋体" w:hAnsi="宋体" w:eastAsia="宋体" w:cs="宋体"/>
                <w:kern w:val="0"/>
                <w:sz w:val="24"/>
                <w:szCs w:val="24"/>
              </w:rPr>
            </w:pPr>
            <w:r>
              <w:rPr>
                <w:rFonts w:hint="eastAsia" w:ascii="仿宋_GB2312" w:hAnsi="宋体" w:eastAsia="仿宋_GB2312" w:cs="Times New Roman"/>
                <w:sz w:val="24"/>
                <w:szCs w:val="24"/>
              </w:rPr>
              <w:t>单位名称</w:t>
            </w:r>
          </w:p>
        </w:tc>
        <w:tc>
          <w:tcPr>
            <w:tcW w:w="4500" w:type="dxa"/>
            <w:tcBorders>
              <w:top w:val="inset" w:color="auto" w:sz="8" w:space="0"/>
              <w:left w:val="inset" w:color="auto" w:sz="8" w:space="0"/>
              <w:bottom w:val="inset" w:color="auto" w:sz="8" w:space="0"/>
              <w:right w:val="inset" w:color="auto" w:sz="8" w:space="0"/>
            </w:tcBorders>
            <w:shd w:val="clear" w:color="auto" w:fill="FFFFFF"/>
          </w:tcPr>
          <w:p>
            <w:pPr>
              <w:widowControl/>
              <w:ind w:firstLine="560"/>
              <w:jc w:val="center"/>
              <w:rPr>
                <w:rFonts w:ascii="宋体" w:hAnsi="宋体" w:eastAsia="宋体" w:cs="宋体"/>
                <w:kern w:val="0"/>
                <w:sz w:val="24"/>
                <w:szCs w:val="24"/>
              </w:rPr>
            </w:pPr>
            <w:r>
              <w:rPr>
                <w:rFonts w:hint="eastAsia" w:ascii="仿宋_GB2312" w:hAnsi="宋体" w:eastAsia="仿宋_GB2312" w:cs="Times New Roman"/>
                <w:sz w:val="24"/>
                <w:szCs w:val="24"/>
              </w:rPr>
              <w:t>单位性质</w:t>
            </w:r>
          </w:p>
        </w:tc>
      </w:tr>
      <w:tr>
        <w:tblPrEx>
          <w:tblCellMar>
            <w:top w:w="15" w:type="dxa"/>
            <w:left w:w="15" w:type="dxa"/>
            <w:bottom w:w="15" w:type="dxa"/>
            <w:right w:w="15" w:type="dxa"/>
          </w:tblCellMar>
        </w:tblPrEx>
        <w:tc>
          <w:tcPr>
            <w:tcW w:w="900" w:type="dxa"/>
            <w:tcBorders>
              <w:top w:val="outset" w:color="000000" w:sz="8" w:space="0"/>
              <w:left w:val="outset" w:color="000000" w:sz="8" w:space="0"/>
              <w:bottom w:val="outset" w:color="000000" w:sz="8" w:space="0"/>
              <w:right w:val="outset" w:color="000000" w:sz="8" w:space="0"/>
            </w:tcBorders>
            <w:shd w:val="clear" w:color="auto" w:fill="FFFFFF"/>
            <w:vAlign w:val="center"/>
          </w:tcPr>
          <w:p>
            <w:pPr>
              <w:widowControl/>
              <w:ind w:firstLine="560"/>
              <w:jc w:val="left"/>
              <w:rPr>
                <w:rFonts w:ascii="宋体" w:hAnsi="宋体" w:eastAsia="宋体" w:cs="宋体"/>
                <w:kern w:val="0"/>
                <w:sz w:val="24"/>
                <w:szCs w:val="24"/>
              </w:rPr>
            </w:pPr>
            <w:r>
              <w:rPr>
                <w:rFonts w:hint="eastAsia" w:ascii="仿宋_GB2312" w:hAnsi="宋体" w:eastAsia="仿宋_GB2312" w:cs="Times New Roman"/>
                <w:sz w:val="24"/>
                <w:szCs w:val="24"/>
              </w:rPr>
              <w:t>1</w:t>
            </w:r>
            <w:r>
              <w:rPr>
                <w:rFonts w:ascii="Helvetica" w:hAnsi="Helvetica" w:eastAsia="宋体" w:cs="宋体"/>
                <w:color w:val="333333"/>
                <w:kern w:val="0"/>
                <w:sz w:val="24"/>
                <w:szCs w:val="24"/>
              </w:rPr>
              <w:t> </w:t>
            </w:r>
          </w:p>
        </w:tc>
        <w:tc>
          <w:tcPr>
            <w:tcW w:w="3600" w:type="dxa"/>
            <w:tcBorders>
              <w:top w:val="inset" w:color="auto" w:sz="8" w:space="0"/>
              <w:left w:val="inset" w:color="auto" w:sz="8" w:space="0"/>
              <w:bottom w:val="inset" w:color="auto" w:sz="8" w:space="0"/>
              <w:right w:val="inset" w:color="auto" w:sz="8" w:space="0"/>
            </w:tcBorders>
            <w:shd w:val="clear" w:color="auto" w:fill="FFFFFF"/>
            <w:vAlign w:val="center"/>
          </w:tcPr>
          <w:p>
            <w:pPr>
              <w:widowControl/>
              <w:ind w:firstLine="560"/>
              <w:jc w:val="both"/>
              <w:rPr>
                <w:rFonts w:ascii="宋体" w:hAnsi="宋体" w:eastAsia="宋体" w:cs="宋体"/>
                <w:kern w:val="0"/>
                <w:sz w:val="24"/>
                <w:szCs w:val="24"/>
              </w:rPr>
            </w:pPr>
            <w:r>
              <w:rPr>
                <w:rFonts w:hint="eastAsia" w:ascii="仿宋_GB2312" w:hAnsi="宋体" w:eastAsia="仿宋_GB2312" w:cs="Times New Roman"/>
                <w:sz w:val="24"/>
                <w:szCs w:val="24"/>
              </w:rPr>
              <w:t>安庆职业技术学院</w:t>
            </w:r>
            <w:r>
              <w:rPr>
                <w:rFonts w:ascii="Helvetica" w:hAnsi="Helvetica" w:eastAsia="宋体" w:cs="宋体"/>
                <w:color w:val="333333"/>
                <w:kern w:val="0"/>
                <w:sz w:val="24"/>
                <w:szCs w:val="24"/>
              </w:rPr>
              <w:t> </w:t>
            </w:r>
          </w:p>
        </w:tc>
        <w:tc>
          <w:tcPr>
            <w:tcW w:w="4500" w:type="dxa"/>
            <w:tcBorders>
              <w:top w:val="inset" w:color="auto" w:sz="8" w:space="0"/>
              <w:left w:val="inset" w:color="auto" w:sz="8" w:space="0"/>
              <w:bottom w:val="inset" w:color="auto" w:sz="8" w:space="0"/>
              <w:right w:val="inset" w:color="auto" w:sz="8" w:space="0"/>
            </w:tcBorders>
            <w:shd w:val="clear" w:color="auto" w:fill="FFFFFF"/>
          </w:tcPr>
          <w:p>
            <w:pPr>
              <w:widowControl/>
              <w:ind w:firstLine="560"/>
              <w:jc w:val="both"/>
              <w:rPr>
                <w:rFonts w:ascii="宋体" w:hAnsi="宋体" w:eastAsia="宋体" w:cs="宋体"/>
                <w:kern w:val="0"/>
                <w:sz w:val="24"/>
                <w:szCs w:val="24"/>
              </w:rPr>
            </w:pPr>
            <w:r>
              <w:rPr>
                <w:rFonts w:hint="eastAsia" w:ascii="仿宋_GB2312" w:hAnsi="宋体" w:eastAsia="仿宋_GB2312" w:cs="Times New Roman"/>
                <w:sz w:val="24"/>
                <w:szCs w:val="24"/>
              </w:rPr>
              <w:t>公益二类事业单位</w:t>
            </w:r>
            <w:r>
              <w:rPr>
                <w:rFonts w:ascii="Helvetica" w:hAnsi="Helvetica" w:eastAsia="宋体" w:cs="宋体"/>
                <w:color w:val="333333"/>
                <w:kern w:val="0"/>
                <w:sz w:val="24"/>
                <w:szCs w:val="24"/>
              </w:rPr>
              <w:t> </w:t>
            </w:r>
          </w:p>
        </w:tc>
      </w:tr>
    </w:tbl>
    <w:p>
      <w:pPr>
        <w:widowControl/>
        <w:shd w:val="clear" w:color="auto" w:fill="FFFFFF"/>
        <w:ind w:firstLine="627"/>
        <w:jc w:val="left"/>
        <w:rPr>
          <w:rFonts w:ascii="Helvetica" w:hAnsi="Helvetica" w:eastAsia="宋体" w:cs="宋体"/>
          <w:color w:val="333333"/>
          <w:kern w:val="0"/>
          <w:sz w:val="27"/>
          <w:szCs w:val="27"/>
        </w:rPr>
      </w:pPr>
    </w:p>
    <w:p>
      <w:pPr>
        <w:widowControl/>
        <w:shd w:val="clear" w:color="auto" w:fill="FFFFFF"/>
        <w:ind w:firstLine="640"/>
        <w:jc w:val="left"/>
        <w:rPr>
          <w:rFonts w:hint="eastAsia" w:ascii="黑体" w:hAnsi="黑体" w:eastAsia="黑体" w:cs="宋体"/>
          <w:bCs/>
          <w:kern w:val="0"/>
          <w:sz w:val="32"/>
          <w:szCs w:val="32"/>
          <w:lang w:val="en-US" w:eastAsia="zh-CN" w:bidi="ar-SA"/>
        </w:rPr>
      </w:pPr>
    </w:p>
    <w:p>
      <w:pPr>
        <w:widowControl/>
        <w:shd w:val="clear" w:color="auto" w:fill="FFFFFF"/>
        <w:ind w:firstLine="640"/>
        <w:jc w:val="left"/>
        <w:rPr>
          <w:rFonts w:hint="eastAsia" w:ascii="黑体" w:hAnsi="黑体" w:eastAsia="黑体" w:cs="宋体"/>
          <w:bCs/>
          <w:kern w:val="0"/>
          <w:sz w:val="32"/>
          <w:szCs w:val="32"/>
          <w:lang w:val="en-US" w:eastAsia="zh-CN" w:bidi="ar-SA"/>
        </w:rPr>
      </w:pPr>
      <w:r>
        <w:rPr>
          <w:rFonts w:hint="eastAsia" w:ascii="黑体" w:hAnsi="黑体" w:eastAsia="黑体" w:cs="宋体"/>
          <w:bCs/>
          <w:kern w:val="0"/>
          <w:sz w:val="32"/>
          <w:szCs w:val="32"/>
          <w:lang w:val="en-US" w:eastAsia="zh-CN" w:bidi="ar-SA"/>
        </w:rPr>
        <w:t>三、2019年度主要工作任务</w:t>
      </w:r>
    </w:p>
    <w:p>
      <w:pPr>
        <w:widowControl/>
        <w:shd w:val="clear" w:color="auto" w:fill="FFFFFF"/>
        <w:ind w:firstLine="627"/>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(一)加强党的建设，提升办学治校能力</w:t>
      </w:r>
    </w:p>
    <w:p>
      <w:pPr>
        <w:widowControl/>
        <w:shd w:val="clear" w:color="auto" w:fill="FFFFFF"/>
        <w:ind w:firstLine="627"/>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1.加强党的政治建设。切实把加强党的政治建设摆在首位，不断强化纪律意识和规矩意识。认真组织“不忘初心、牢记使命”主题教育及“严规矩、强监督、转作风”专题教育活动。坚定执行党的政治路线，严格遵守政治纪律和政治规矩，在政治立场、政治方向、政治原则、政治道路上同党中央保持高度一致。严肃党内政治生活，严格贯彻执行《关于新形势下党内政治生活的若干准则》。进一步贯彻落实党委中心组理论学习制度，把持续深入学习习近平新时代中国特色社会主义思想和党的十九大、十九届二中、三中、四中全会精神作为首要政治任务。（办公室&lt;宣传部&gt;、组织部&lt;组织人事处&gt;、纪委办&lt;监察审计处&gt;，各党总支、直属党支部分别依据职能职责，牵头落实学院党委有关工作部署，涉及职能交叉的排在前面的为牵头单位，下同）</w:t>
      </w:r>
    </w:p>
    <w:p>
      <w:pPr>
        <w:widowControl/>
        <w:shd w:val="clear" w:color="auto" w:fill="FFFFFF"/>
        <w:ind w:firstLine="627"/>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2.加强意识形态工作。坚持用习近平新时代中国特色社会主义思想武装党员干部、教育广大师生，切实增强广大师生“四个意识”，坚定“四个自信”，自觉做到“两个维护”。牢牢掌握意识形态工作的领导权和主动权，进一步增强阵地意识和责任意识，落实意识形态工作责任制。充分发挥思政课堂大学生意识形态教育工作主阵地作用，把思想政治工作贯穿学校教育教学全过程。加强意识形态领域情况综合分析研判，及时有效处置意识形态领域问题，夯实基层工作基础。（办公室&lt;宣传部&gt;，思政部、组织部&lt;组织人事处&gt;、学生处、各党总支、直属党支部）</w:t>
      </w:r>
    </w:p>
    <w:p>
      <w:pPr>
        <w:widowControl/>
        <w:shd w:val="clear" w:color="auto" w:fill="FFFFFF"/>
        <w:ind w:firstLine="627"/>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3.加强宣传思想工作。学习贯彻习近平总书记在全国宣传思想工作会议上的重要讲话精神，自觉担当起新形势下“举旗帜、聚民心、育新人、兴文化、展形象”宣传思想工作的使命任务。加强宣传思想工作阵地建设，坚守传统阵地，拓展新兴阵地，加强学院管网和新媒体等平台建设，不断巩固壮大主流思想舆论。加强对学院重点工作、重大活动的宣传报道，加大对师德师风和学生中涌现出的先进典型的宣传力度，唱响校园主旋律、弘扬校园正能量。（办公室&lt;宣传部&gt;，教务处、学生处&lt;团委&gt;、各党总支、直属党支部）</w:t>
      </w:r>
    </w:p>
    <w:p>
      <w:pPr>
        <w:widowControl/>
        <w:shd w:val="clear" w:color="auto" w:fill="FFFFFF"/>
        <w:ind w:firstLine="627"/>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4.加强基层组织建设。严格落实基层党建工作责任制，强化基层党组织政治功能和服务功能，推进全面从严治党向基层延伸，提升基层党组织战斗力、凝聚力。开展党建工作专项检查，继续做好对标创争工作，力争2019年基层党组织达标率达到100%。以基层党组织书记抓基层党建述职评议考核为抓手，提高“双带头人”队伍和基层党务骨干工作能力和素质，不断提升基层党建工作水平。重视加强学生党外积极分子培养教育和党员发展工作。办好业余党校。（组织部&lt;组织人事处&gt;、各党总支、直属党支部）</w:t>
      </w:r>
    </w:p>
    <w:p>
      <w:pPr>
        <w:widowControl/>
        <w:shd w:val="clear" w:color="auto" w:fill="FFFFFF"/>
        <w:ind w:firstLine="627"/>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5.加强党风廉政建设。贯彻落实《安庆市全面从严治党党委主体责任和纪委监督责任实施办法》，强化党委主体责任、纪委监督责任、各系（部）党组织书记第一责任人责任和领导班子成员“一岗双责”，压紧压实“两个责任”。按照巡视整改要求，进一步巩固巡视整改成果。严格执行“三重一大”事项集体决策制度，切实加强招聘、招投标等重点领域和关键环节的监督。加强党员干部警示教育和廉洁教育，有效运用执纪问责的“四种形态”，坚持抓早抓小。（纪委办&lt;监察审计处&gt;、组织部&lt;组织人事处&gt;、各党总支、直属党支部）</w:t>
      </w:r>
    </w:p>
    <w:p>
      <w:pPr>
        <w:widowControl/>
        <w:shd w:val="clear" w:color="auto" w:fill="FFFFFF"/>
        <w:ind w:firstLine="627"/>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6.加强统战群团工作。贯彻落实党的统战工作方针，完善工作机制，构建大统战工作格局。建立党员干部联系党外人士制度，提升民主党派建言献策水平，发挥党外人士积极作用，服务学院改革发展。落实党的群众工作会议精神，加强对学院工会、共青团等群团组织的领导，支持他们依照各自章程开展工作。完善“教代会”制度，充分发挥“教代会”在民主办学中的积极作用。发挥共青团、学生会在教育、引导广大青年学生学习成才、教育成长方面的重要作用。落实高校共青团改革精神，组织好团委换届工作。（组织部&lt;组织人事处&gt;、统战部、工会、团委、各党总支、直属党支部）</w:t>
      </w:r>
    </w:p>
    <w:p>
      <w:pPr>
        <w:widowControl/>
        <w:shd w:val="clear" w:color="auto" w:fill="FFFFFF"/>
        <w:ind w:firstLine="627"/>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7.加强脱贫帮扶工作。按照精准扶贫要求，继续做好对太湖县长林村、圣迹村和太湖职业技术学校的对口帮扶工作，发挥学院办学资源优势，拓宽教育扶贫、技术扶贫的渠道，加大资助扶贫点基础设施改善和扶持相关产业发展的力度，确保扶贫任务顺利完成。不折不扣落实学生资助各项政策，全面落实建档立卡贫困家庭学生资助全覆盖和最高档。（扶贫办、教务处、学生处&lt;团委&gt;）</w:t>
      </w:r>
    </w:p>
    <w:p>
      <w:pPr>
        <w:widowControl/>
        <w:shd w:val="clear" w:color="auto" w:fill="FFFFFF"/>
        <w:ind w:firstLine="627"/>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(二)推进集团化办学，服务地方高质量发展</w:t>
      </w:r>
    </w:p>
    <w:p>
      <w:pPr>
        <w:widowControl/>
        <w:shd w:val="clear" w:color="auto" w:fill="FFFFFF"/>
        <w:ind w:firstLine="627"/>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8.加强集团招生工作。发挥集团化办学的政策优势，努力扩大办学规模。加强中高职衔接，加大安庆地区招生力度，扩大本地生源供给。围绕安庆首位产业和主导产业发展，加强校企合作，进一步探索“招工即招生、入企即入校、企校双师联合培养”现代学徒制，积极拓宽生源渠道。（招生就业处、教务处、集团秘书处办公室、各系部）</w:t>
      </w:r>
    </w:p>
    <w:p>
      <w:pPr>
        <w:widowControl/>
        <w:shd w:val="clear" w:color="auto" w:fill="FFFFFF"/>
        <w:ind w:firstLine="627"/>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9.加强集团社会培训。托集团成员院校和企业的现有资源，在充分调研论证的基础上，开发一批面向首位产业发展的技术技能提升培训、中小微企业管理人员培训、退役士兵培训、现代职业农民培训、农产品电子商务培训、创新创业培训、失业人员再就业培训等培训项目，整合形成一批培训包资源和培训“菜单”。通过打造网上网下、校内校外、短期长期培训平台，构建立体培训体系。（成教部、集团秘书处办公室、各系部）</w:t>
      </w:r>
    </w:p>
    <w:p>
      <w:pPr>
        <w:widowControl/>
        <w:shd w:val="clear" w:color="auto" w:fill="FFFFFF"/>
        <w:ind w:firstLine="627"/>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10.优化集团专业设置。发挥学院在集团中的龙头作用，引领和带动集团内院校，围绕安庆首位产业、支柱产业，调整优化专业结构，努力使专业设置与产业发展对接，增强服务地方经济发展能力。立足安庆经济社会发展和产业集群建设，推动成员院校合理定位、特色聚焦、差异发展。（教务处、集团秘书处办公室、各系部）</w:t>
      </w:r>
    </w:p>
    <w:p>
      <w:pPr>
        <w:widowControl/>
        <w:shd w:val="clear" w:color="auto" w:fill="FFFFFF"/>
        <w:ind w:firstLine="627"/>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11.加强集团自身建设。贯彻市委市政府决策部署，建立健全集团决策机制、执行机制、利益共享机制和监督考评机制。建立健全集团管理二级机构和运行机制，组建集团专业建设部、社会培训部、招生就业部、职业教育研究所等二级机构。在集团化办学的框架下，试点推行二级学院管理模式。（集团秘书处办公室、教务处、招生就业处、成教部、各系部）</w:t>
      </w:r>
    </w:p>
    <w:p>
      <w:pPr>
        <w:widowControl/>
        <w:shd w:val="clear" w:color="auto" w:fill="FFFFFF"/>
        <w:ind w:firstLine="627"/>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(三)加强队伍建设，增强学院发展后劲</w:t>
      </w:r>
    </w:p>
    <w:p>
      <w:pPr>
        <w:widowControl/>
        <w:shd w:val="clear" w:color="auto" w:fill="FFFFFF"/>
        <w:ind w:firstLine="627"/>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12.加强系部班子建设。优化系部党政班子配备，加强系部班子领导能力、执行能力建设。进一步完善考核指标和考核办法，发挥考核激励和导向作用。建立系部集体领导、党政分工合作、协调运行的工作机制，落实系部党总支会议和党政联席会议制度，提高议事决策能力和执行能力。（组织部&lt;组织人事处&gt;、纪委办&lt;监察审计处&gt;、各系部）</w:t>
      </w:r>
    </w:p>
    <w:p>
      <w:pPr>
        <w:widowControl/>
        <w:shd w:val="clear" w:color="auto" w:fill="FFFFFF"/>
        <w:ind w:firstLine="627"/>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13.加强干部队伍建设。严格落实《党政领导干部选拔任用工作条例》，加强干部队伍建设。系统梳理各部门工作职责，制定部门年度工作目标和工作任务。在严格考勤的基础上，完善绩效考核评价方案，教育和激励干部带头履职尽责，带头担当作为。坚持有为才有位的用人导向，通过干部提拔任用、交流轮岗，让那些想干事、能干事、干成事的干部有机会有舞台。注重培养选拔优秀年轻干部。（组织部&lt;组织人事处&gt;、纪委办&lt;监察审计处&gt;）</w:t>
      </w:r>
    </w:p>
    <w:p>
      <w:pPr>
        <w:widowControl/>
        <w:shd w:val="clear" w:color="auto" w:fill="FFFFFF"/>
        <w:ind w:firstLine="627"/>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14.加强师资队伍建设。实施人才兴校战略，加强专业带头人、骨干教师、“双师”素质教师为主体的专业教师团队建设。以打造区域专业领军人物和国家级教学名师为目标，加强专业教学团队建设。结合学院发展需要和重点专业建设，引进和培养高层次专业人才和科研创新团队。继续鼓励专业教师赴企业实践锻炼，着力提高“双师型”教师队伍水平。加大教师培训力度，采取多种形式，分层分类开展教师培训和挂职锻炼。适时组建成立教师发展中心。（组织部&lt;组织人事处&gt;、教务处、各系部）</w:t>
      </w:r>
    </w:p>
    <w:p>
      <w:pPr>
        <w:widowControl/>
        <w:shd w:val="clear" w:color="auto" w:fill="FFFFFF"/>
        <w:ind w:firstLine="627"/>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15.加强学工队伍建设。落实教育部辅导员队伍建设规定，修订完善辅导员队伍建设实施办法。做好辅导员队伍的补充、调配，促进辅导员队伍健康发展。细化辅导员职级制评审办法，加强对辅导员考核和管理。按照“政治强、业务精、纪律严、作风正”的标准，提升辅导员队伍职业化、专业化水平，实现省级以上层面“高校辅导员年度人物”评选突破。（组织部&lt;组织人事处&gt;、学生处&lt;团委&gt;、各系部）</w:t>
      </w:r>
    </w:p>
    <w:p>
      <w:pPr>
        <w:widowControl/>
        <w:shd w:val="clear" w:color="auto" w:fill="FFFFFF"/>
        <w:ind w:firstLine="627"/>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(四)坚持立德树人，提高学生综合素质</w:t>
      </w:r>
    </w:p>
    <w:p>
      <w:pPr>
        <w:widowControl/>
        <w:shd w:val="clear" w:color="auto" w:fill="FFFFFF"/>
        <w:ind w:firstLine="627"/>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16.加强思想政治教育。坚持育人为本、德育为先，以社会主义核心价值体系为引领，围绕庆祝建国70周年，通过主题班会、主题团日，举办各类主题活动等，加强爱国主义教育和革命传统教育，坚定学生理想信念，厚植学生爱国情怀。坚持党管武装，加强国防教育，积极动员组织大学生应征入伍。（办公室&lt;宣传部&gt;、学生处&lt;团委&gt;、思政部，各系部、处室、中心）</w:t>
      </w:r>
    </w:p>
    <w:p>
      <w:pPr>
        <w:widowControl/>
        <w:shd w:val="clear" w:color="auto" w:fill="FFFFFF"/>
        <w:ind w:firstLine="627"/>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17.加强体育艺术工作。发挥体育艺术俱乐部的作用，推进大学生“三走”活动常态化。加强学生社团建设和管理，扩大学生社团活动的参与面，推行学生第二课堂成绩单制度。立足校园，结合实际积极开展大学生喜闻乐见的校园文体活动。重视大学生心理健康教育和指导，推进心理健康咨询中心达标建设。（公共基础部、教务处、学生处&lt;团委&gt;、各系部）</w:t>
      </w:r>
    </w:p>
    <w:p>
      <w:pPr>
        <w:widowControl/>
        <w:shd w:val="clear" w:color="auto" w:fill="FFFFFF"/>
        <w:ind w:firstLine="627"/>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18.加强学生日常管理。抓好学生组织和学生干部队伍建设，开展青马工程暨学生干部培训班，发挥学生党员先锋模范带头作用。以培养工匠精神、劳模精神、奋斗精神为主线，教育引导学生树立劳动光荣、技能宝贵、创造伟大的时代风尚。针对高职学生特点，通过开展“文明教室”“文明宿舍”“文明标兵”评选创建活动，加强学生思想品德和行为习惯养成教育。（学生处&lt;团委&gt;、教务处、保卫处，各系部、处室、中心）</w:t>
      </w:r>
    </w:p>
    <w:p>
      <w:pPr>
        <w:widowControl/>
        <w:shd w:val="clear" w:color="auto" w:fill="FFFFFF"/>
        <w:ind w:firstLine="627"/>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19.加强校园文化建设。继续开展科学人文艺术素质教育系列讲座，邀请校内外名师、专家学者开展学术交流研讨。以中华优秀文化积极培育校园正能量，树立典型，崇尚先进。立足校园，服务地方，持续开展学雷锋志愿服务活动。推进“安庆职业技术学院大学生年度人物”评选活动，努力营造崇尚先进，学习先进，争当先进的良好氛围。（办公室&lt;宣传部&gt;、学生处&lt;团委&gt;，各系部、处室、中心）</w:t>
      </w:r>
    </w:p>
    <w:p>
      <w:pPr>
        <w:widowControl/>
        <w:shd w:val="clear" w:color="auto" w:fill="FFFFFF"/>
        <w:ind w:firstLine="627"/>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20.加强创新创业教育。构建创新创业教育体系，把创新创业教育融入人才培养全过程。推进创新创业教育实践平台建设，兴建新创业孵化基地。加强创新创业大赛项目的遴选、贮备和培育工作，力争在全国“互联网+”大学生创新创业大赛中取得好成绩。加强学生对安庆企业的了解和认同，积极引导毕业生在安庆就业。（招生就业处、教务处、各系部）</w:t>
      </w:r>
    </w:p>
    <w:p>
      <w:pPr>
        <w:widowControl/>
        <w:shd w:val="clear" w:color="auto" w:fill="FFFFFF"/>
        <w:ind w:firstLine="627"/>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(五)深化教学改革，提高人才培养质量</w:t>
      </w:r>
    </w:p>
    <w:p>
      <w:pPr>
        <w:widowControl/>
        <w:shd w:val="clear" w:color="auto" w:fill="FFFFFF"/>
        <w:ind w:firstLine="627"/>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21.深化专业内涵建设。对接安庆产业布局，加强新上专业论证，进一步优化专业设置。进一步完善专业人才培养方案，加强对方案执行过程的监督和指导。落实专业建设负责人制度，打造一批特色示范专业。启动专业诊改，试行专业评估考核指标体系，形成一批高水平特色专业教学标准和课程标准。（教务处、各系部）</w:t>
      </w:r>
    </w:p>
    <w:p>
      <w:pPr>
        <w:widowControl/>
        <w:shd w:val="clear" w:color="auto" w:fill="FFFFFF"/>
        <w:ind w:firstLine="627"/>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22.深化课堂教学改革。加强教学管理信息化平台建设，提升教师信息化教学水平和能力。建设智慧教室，打造智慧课堂，提高课堂教学有效性。组织教师开展课堂教学竞赛，力争实现教师教学能力大赛省赛一等奖的突破。加强教学督导，完善教学评估，强化教学质量监控，建立合理的人才培养质量评价机制。（教务处、各系部）</w:t>
      </w:r>
    </w:p>
    <w:p>
      <w:pPr>
        <w:widowControl/>
        <w:shd w:val="clear" w:color="auto" w:fill="FFFFFF"/>
        <w:ind w:firstLine="627"/>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23.加强项目建设管理。构建“院级-省级-国家”三级项目课题联动机制，加强科研项目储备。加强对课题、项目申报的指导与审核，扩大申报面，提高成功率。重视教科研成果的推广转化工作，促进科研与教学协同发展。注重质量工程项目中期检查和结项验收，提高项目建设质量。（教务处、财务处、各系部）</w:t>
      </w:r>
    </w:p>
    <w:p>
      <w:pPr>
        <w:widowControl/>
        <w:shd w:val="clear" w:color="auto" w:fill="FFFFFF"/>
        <w:ind w:firstLine="627"/>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24.加强教学诊断和改进。大力推进内部质量保证体系诊断与改进工作，提升教学管理水平，提高教学质量。在专业诊改上下功夫，形成专业评估考核指标体系（试行）。组织开展课堂教学竞赛等教学活动，强化教学质量监控，开展教学督导评估，完善专业人才培养质量评价机制。（教务处、各系部）</w:t>
      </w:r>
    </w:p>
    <w:p>
      <w:pPr>
        <w:widowControl/>
        <w:shd w:val="clear" w:color="auto" w:fill="FFFFFF"/>
        <w:ind w:firstLine="627"/>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25.抓好技能大赛。以学生职业技能大赛为抓手，提高实践教学的针对性。普遍实行系部、院级和省级（国家级）三级赛制，提高学生技能大赛参与率，扩大学生技能大赛的受益面。注重大赛项目的遴选、储备和孵化工作，力争在国赛金奖上再创佳绩。认真做好省级赛项的承办工作。（教务处、实验实训中心、各系部）</w:t>
      </w:r>
    </w:p>
    <w:p>
      <w:pPr>
        <w:widowControl/>
        <w:shd w:val="clear" w:color="auto" w:fill="FFFFFF"/>
        <w:ind w:firstLine="627"/>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26.规范校企合作。依据《安徽省职业教育校企合作促进办法》，对校企合作协议（合同）进行全面梳理、补充和完善，加强校企合作办学的规范管理。以人才培养为核心，按照“资源共享、过程共管、互利共赢”的原则，开展校企合作，切实维护学生的合法权益。（教务处、各系部）</w:t>
      </w:r>
    </w:p>
    <w:p>
      <w:pPr>
        <w:widowControl/>
        <w:shd w:val="clear" w:color="auto" w:fill="FFFFFF"/>
        <w:ind w:firstLine="627"/>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(六)加强基础建设，改善教育教学条件</w:t>
      </w:r>
    </w:p>
    <w:p>
      <w:pPr>
        <w:widowControl/>
        <w:shd w:val="clear" w:color="auto" w:fill="FFFFFF"/>
        <w:ind w:firstLine="627"/>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27.推进校内基础设施建设。完成公共实训基地综合实训楼项目立项、审批工作，并尽快开工建设。积极争取大学生就业创业园、校园道路黑色化、湖面清淤改造等项目立项和开工建设。（总务处、实验实训中心、学生处&lt;团委&gt;、招生就业处）</w:t>
      </w:r>
    </w:p>
    <w:p>
      <w:pPr>
        <w:widowControl/>
        <w:shd w:val="clear" w:color="auto" w:fill="FFFFFF"/>
        <w:ind w:firstLine="627"/>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28.加强校内实训室建设。依据提升专业实践教学的需要，按照轻重缓急的原则，兴建一批校内学生实训基地。如幼儿健康与管理专业儿童行为观察与亲子活动实训室、装配式建筑实训室、大气环境检测与治理技术实训平台等。（实验实训中心、教务处、总务处、财务处、相关系部）</w:t>
      </w:r>
    </w:p>
    <w:p>
      <w:pPr>
        <w:widowControl/>
        <w:shd w:val="clear" w:color="auto" w:fill="FFFFFF"/>
        <w:ind w:firstLine="627"/>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29.推进数字化校园建设。加强信息化教学硬件平台、信息化教学环境（智慧教室）建设，推进基于校园无线网络的大数据应用系统建设。力争建成在线报销审批系统、教学诊断和改进系统、开放式共享型资源平台（私有云），完善校园一卡通系统。（图文信息中心、教务处、财务处）</w:t>
      </w:r>
    </w:p>
    <w:p>
      <w:pPr>
        <w:widowControl/>
        <w:shd w:val="clear" w:color="auto" w:fill="FFFFFF"/>
        <w:ind w:firstLine="627"/>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(七)推进综合改革，完善内部治理体系</w:t>
      </w:r>
    </w:p>
    <w:p>
      <w:pPr>
        <w:widowControl/>
        <w:shd w:val="clear" w:color="auto" w:fill="FFFFFF"/>
        <w:ind w:firstLine="627"/>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30.加强岗位管理与效能提升。细化管理岗位职责，优化人职匹配，加强履责考核，构建激励与惩戒相结合的考核评价机制，让想干事的人有平台，能干事的人有空间。在加强考勤的基础上，更加注重绩效考核。（组织部&lt;组织人事处&gt;、纪委办&lt;监察审计处&gt;）</w:t>
      </w:r>
    </w:p>
    <w:p>
      <w:pPr>
        <w:widowControl/>
        <w:shd w:val="clear" w:color="auto" w:fill="FFFFFF"/>
        <w:ind w:firstLine="627"/>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31.加强财务管理和后勤保障。多渠道开源节流，坚持依法理财、民主理财、科学理财，为学院建设和发展提供资金保障。强化预算管理，加强内部审计，注重过程监督，规范财务行为。坚持以师生为本，加强对物业公司、食堂经营主体等监督和管理，着力提高后勤服务水平。（财务处、总务处）</w:t>
      </w:r>
    </w:p>
    <w:p>
      <w:pPr>
        <w:widowControl/>
        <w:shd w:val="clear" w:color="auto" w:fill="FFFFFF"/>
        <w:ind w:firstLine="627"/>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32.加强法制教育与安全管理。加强法制宣传教育，切实增强师生的法律意识。建立《学生安全教育管理应急处理预案》，加强学生安全教育和管理。发挥人防、技防、物防协同作用，抓好校园治安综合治理工作，确保校园安全稳定。（保卫处、学生处&lt;团委&gt;、思政部，各系部、处室、中心）</w:t>
      </w:r>
    </w:p>
    <w:p>
      <w:pPr>
        <w:widowControl/>
        <w:shd w:val="clear" w:color="auto" w:fill="FFFFFF"/>
        <w:ind w:firstLine="627"/>
        <w:jc w:val="left"/>
        <w:rPr>
          <w:rFonts w:hint="eastAsia" w:ascii="仿宋_GB2312" w:hAnsi="仿宋" w:eastAsia="仿宋_GB2312" w:cs="宋体"/>
          <w:kern w:val="0"/>
          <w:sz w:val="32"/>
          <w:szCs w:val="32"/>
          <w:lang w:val="en-US" w:eastAsia="zh-CN" w:bidi="ar-SA"/>
        </w:rPr>
      </w:pPr>
    </w:p>
    <w:p>
      <w:pPr>
        <w:pStyle w:val="4"/>
        <w:adjustRightInd w:val="0"/>
        <w:snapToGrid w:val="0"/>
        <w:spacing w:before="0" w:beforeAutospacing="0" w:after="0" w:afterAutospacing="0" w:line="360" w:lineRule="auto"/>
        <w:ind w:firstLine="1800" w:firstLineChars="500"/>
        <w:jc w:val="both"/>
        <w:rPr>
          <w:rFonts w:hint="eastAsia" w:ascii="黑体" w:hAnsi="黑体" w:eastAsia="黑体"/>
          <w:bCs/>
          <w:sz w:val="36"/>
          <w:szCs w:val="36"/>
        </w:rPr>
      </w:pPr>
      <w:bookmarkStart w:id="0" w:name="_GoBack"/>
      <w:bookmarkEnd w:id="0"/>
      <w:r>
        <w:rPr>
          <w:rFonts w:hint="eastAsia" w:ascii="黑体" w:hAnsi="黑体" w:eastAsia="黑体"/>
          <w:bCs/>
          <w:sz w:val="36"/>
          <w:szCs w:val="36"/>
        </w:rPr>
        <w:t>第二部分 2019年部门预算表</w:t>
      </w:r>
    </w:p>
    <w:p>
      <w:pPr>
        <w:pStyle w:val="4"/>
        <w:adjustRightInd w:val="0"/>
        <w:snapToGrid w:val="0"/>
        <w:spacing w:before="0" w:beforeAutospacing="0" w:after="0" w:afterAutospacing="0" w:line="360" w:lineRule="auto"/>
        <w:jc w:val="center"/>
        <w:rPr>
          <w:rFonts w:hint="eastAsia" w:ascii="黑体" w:hAnsi="黑体" w:eastAsia="黑体"/>
          <w:bCs/>
          <w:sz w:val="36"/>
          <w:szCs w:val="36"/>
        </w:rPr>
        <w:sectPr>
          <w:pgSz w:w="11906" w:h="16838"/>
          <w:pgMar w:top="1440" w:right="1800" w:bottom="1440" w:left="1800" w:header="851" w:footer="992" w:gutter="0"/>
          <w:cols w:space="425" w:num="1"/>
          <w:docGrid w:type="lines" w:linePitch="312" w:charSpace="0"/>
        </w:sectPr>
      </w:pPr>
    </w:p>
    <w:tbl>
      <w:tblPr>
        <w:tblStyle w:val="5"/>
        <w:tblW w:w="10260" w:type="dxa"/>
        <w:tblInd w:w="0" w:type="dxa"/>
        <w:tblLayout w:type="fixed"/>
        <w:tblCellMar>
          <w:top w:w="15" w:type="dxa"/>
          <w:left w:w="15" w:type="dxa"/>
          <w:bottom w:w="15" w:type="dxa"/>
          <w:right w:w="15" w:type="dxa"/>
        </w:tblCellMar>
      </w:tblPr>
      <w:tblGrid>
        <w:gridCol w:w="2727"/>
        <w:gridCol w:w="1058"/>
        <w:gridCol w:w="3099"/>
        <w:gridCol w:w="855"/>
        <w:gridCol w:w="840"/>
        <w:gridCol w:w="778"/>
        <w:gridCol w:w="903"/>
      </w:tblGrid>
      <w:tr>
        <w:tblPrEx>
          <w:tblCellMar>
            <w:top w:w="15" w:type="dxa"/>
            <w:left w:w="15" w:type="dxa"/>
            <w:bottom w:w="15" w:type="dxa"/>
            <w:right w:w="15" w:type="dxa"/>
          </w:tblCellMar>
        </w:tblPrEx>
        <w:tc>
          <w:tcPr>
            <w:tcW w:w="10260" w:type="dxa"/>
            <w:gridSpan w:val="7"/>
            <w:tcBorders>
              <w:top w:val="nil"/>
              <w:left w:val="nil"/>
              <w:bottom w:val="nil"/>
              <w:right w:val="nil"/>
            </w:tcBorders>
            <w:vAlign w:val="center"/>
          </w:tcPr>
          <w:p>
            <w:pPr>
              <w:widowControl/>
              <w:jc w:val="both"/>
              <w:rPr>
                <w:rFonts w:ascii="宋体" w:hAnsi="宋体" w:eastAsia="宋体" w:cs="宋体"/>
                <w:kern w:val="0"/>
                <w:sz w:val="20"/>
                <w:szCs w:val="20"/>
              </w:rPr>
            </w:pPr>
            <w:r>
              <w:rPr>
                <w:rFonts w:hint="eastAsia" w:ascii="宋体" w:hAnsi="宋体" w:eastAsia="宋体" w:cs="宋体"/>
                <w:kern w:val="0"/>
                <w:sz w:val="20"/>
                <w:szCs w:val="20"/>
              </w:rPr>
              <w:t>                   </w:t>
            </w:r>
          </w:p>
          <w:p>
            <w:pPr>
              <w:widowControl/>
              <w:jc w:val="center"/>
              <w:rPr>
                <w:rFonts w:ascii="宋体" w:hAnsi="宋体" w:eastAsia="宋体" w:cs="宋体"/>
                <w:kern w:val="0"/>
                <w:sz w:val="24"/>
                <w:szCs w:val="24"/>
              </w:rPr>
            </w:pPr>
            <w:r>
              <w:rPr>
                <w:rFonts w:hint="eastAsia" w:ascii="宋体" w:hAnsi="宋体" w:eastAsia="宋体" w:cs="宋体"/>
                <w:kern w:val="0"/>
                <w:sz w:val="20"/>
                <w:szCs w:val="20"/>
              </w:rPr>
              <w:t>                                  </w:t>
            </w:r>
            <w:r>
              <w:rPr>
                <w:rFonts w:hint="eastAsia" w:ascii="宋体" w:hAnsi="宋体" w:eastAsia="宋体" w:cs="宋体"/>
                <w:kern w:val="0"/>
                <w:sz w:val="20"/>
                <w:szCs w:val="20"/>
              </w:rPr>
              <w:t>部门公开表1</w:t>
            </w:r>
          </w:p>
          <w:p>
            <w:pPr>
              <w:widowControl/>
              <w:jc w:val="center"/>
              <w:rPr>
                <w:rFonts w:ascii="宋体" w:hAnsi="宋体" w:eastAsia="宋体" w:cs="宋体"/>
                <w:kern w:val="0"/>
                <w:sz w:val="24"/>
                <w:szCs w:val="24"/>
              </w:rPr>
            </w:pPr>
            <w:r>
              <w:rPr>
                <w:rFonts w:hint="eastAsia" w:ascii="华文中宋" w:hAnsi="华文中宋" w:eastAsia="仿宋_GB2312" w:cs="宋体"/>
                <w:b/>
                <w:bCs/>
                <w:color w:val="000000"/>
                <w:kern w:val="0"/>
                <w:sz w:val="36"/>
                <w:szCs w:val="36"/>
              </w:rPr>
              <w:t>安庆职业技术学院 2019年财政拨款收支总表</w:t>
            </w:r>
          </w:p>
          <w:p>
            <w:pPr>
              <w:widowControl/>
              <w:jc w:val="center"/>
              <w:rPr>
                <w:rFonts w:ascii="宋体" w:hAnsi="宋体" w:eastAsia="宋体" w:cs="宋体"/>
                <w:kern w:val="0"/>
                <w:sz w:val="24"/>
                <w:szCs w:val="24"/>
              </w:rPr>
            </w:pPr>
            <w:r>
              <w:rPr>
                <w:rFonts w:hint="eastAsia" w:ascii="华文中宋" w:hAnsi="华文中宋" w:eastAsia="华文中宋" w:cs="宋体"/>
                <w:kern w:val="0"/>
                <w:sz w:val="18"/>
                <w:szCs w:val="18"/>
              </w:rPr>
              <w:t>                                                                                </w:t>
            </w:r>
            <w:r>
              <w:rPr>
                <w:rFonts w:hint="eastAsia" w:ascii="华文中宋" w:hAnsi="华文中宋" w:eastAsia="华文中宋" w:cs="宋体"/>
                <w:kern w:val="0"/>
                <w:sz w:val="18"/>
                <w:szCs w:val="18"/>
                <w:lang w:val="en-US" w:eastAsia="zh-CN"/>
              </w:rPr>
              <w:t xml:space="preserve">                               </w:t>
            </w:r>
            <w:r>
              <w:rPr>
                <w:rFonts w:hint="eastAsia" w:ascii="华文中宋" w:hAnsi="华文中宋" w:eastAsia="华文中宋" w:cs="宋体"/>
                <w:kern w:val="0"/>
                <w:sz w:val="18"/>
                <w:szCs w:val="18"/>
              </w:rPr>
              <w:t> </w:t>
            </w:r>
            <w:r>
              <w:rPr>
                <w:rFonts w:hint="eastAsia" w:ascii="宋体" w:hAnsi="宋体" w:eastAsia="宋体" w:cs="宋体"/>
                <w:bCs/>
                <w:kern w:val="0"/>
                <w:sz w:val="20"/>
                <w:szCs w:val="20"/>
              </w:rPr>
              <w:t>单位：万元</w:t>
            </w:r>
          </w:p>
        </w:tc>
      </w:tr>
      <w:tr>
        <w:tblPrEx>
          <w:tblCellMar>
            <w:top w:w="15" w:type="dxa"/>
            <w:left w:w="15" w:type="dxa"/>
            <w:bottom w:w="15" w:type="dxa"/>
            <w:right w:w="15" w:type="dxa"/>
          </w:tblCellMar>
        </w:tblPrEx>
        <w:tc>
          <w:tcPr>
            <w:tcW w:w="3785" w:type="dxa"/>
            <w:gridSpan w:val="2"/>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b/>
                <w:bCs/>
                <w:kern w:val="0"/>
                <w:sz w:val="22"/>
              </w:rPr>
              <w:t>收   入             </w:t>
            </w:r>
          </w:p>
        </w:tc>
        <w:tc>
          <w:tcPr>
            <w:tcW w:w="6475" w:type="dxa"/>
            <w:gridSpan w:val="5"/>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2"/>
              </w:rPr>
              <w:t>支   出</w:t>
            </w:r>
          </w:p>
        </w:tc>
      </w:tr>
      <w:tr>
        <w:tblPrEx>
          <w:tblCellMar>
            <w:top w:w="15" w:type="dxa"/>
            <w:left w:w="15" w:type="dxa"/>
            <w:bottom w:w="15" w:type="dxa"/>
            <w:right w:w="15" w:type="dxa"/>
          </w:tblCellMar>
        </w:tblPrEx>
        <w:trPr>
          <w:trHeight w:val="1186" w:hRule="atLeast"/>
        </w:trPr>
        <w:tc>
          <w:tcPr>
            <w:tcW w:w="2727"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项目</w:t>
            </w:r>
          </w:p>
        </w:tc>
        <w:tc>
          <w:tcPr>
            <w:tcW w:w="105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预算数</w:t>
            </w:r>
          </w:p>
        </w:tc>
        <w:tc>
          <w:tcPr>
            <w:tcW w:w="3099"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项目</w:t>
            </w:r>
          </w:p>
        </w:tc>
        <w:tc>
          <w:tcPr>
            <w:tcW w:w="855"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合计</w:t>
            </w:r>
          </w:p>
        </w:tc>
        <w:tc>
          <w:tcPr>
            <w:tcW w:w="84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一般公共预算拨款</w:t>
            </w:r>
          </w:p>
        </w:tc>
        <w:tc>
          <w:tcPr>
            <w:tcW w:w="77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政府性基金预算拨款</w:t>
            </w:r>
          </w:p>
        </w:tc>
        <w:tc>
          <w:tcPr>
            <w:tcW w:w="90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国有资本经营预算拨款</w:t>
            </w:r>
          </w:p>
        </w:tc>
      </w:tr>
      <w:tr>
        <w:tblPrEx>
          <w:tblCellMar>
            <w:top w:w="15" w:type="dxa"/>
            <w:left w:w="15" w:type="dxa"/>
            <w:bottom w:w="15" w:type="dxa"/>
            <w:right w:w="15" w:type="dxa"/>
          </w:tblCellMar>
        </w:tblPrEx>
        <w:tc>
          <w:tcPr>
            <w:tcW w:w="272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一、一般公共预算拨款收入</w:t>
            </w:r>
          </w:p>
        </w:tc>
        <w:tc>
          <w:tcPr>
            <w:tcW w:w="105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5076.22　</w:t>
            </w:r>
          </w:p>
        </w:tc>
        <w:tc>
          <w:tcPr>
            <w:tcW w:w="309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szCs w:val="22"/>
              </w:rPr>
              <w:t>一、一般公共服务支出</w:t>
            </w:r>
          </w:p>
        </w:tc>
        <w:tc>
          <w:tcPr>
            <w:tcW w:w="85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c>
          <w:tcPr>
            <w:tcW w:w="84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77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c>
          <w:tcPr>
            <w:tcW w:w="903"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r>
      <w:tr>
        <w:tblPrEx>
          <w:tblCellMar>
            <w:top w:w="15" w:type="dxa"/>
            <w:left w:w="15" w:type="dxa"/>
            <w:bottom w:w="15" w:type="dxa"/>
            <w:right w:w="15" w:type="dxa"/>
          </w:tblCellMar>
        </w:tblPrEx>
        <w:tc>
          <w:tcPr>
            <w:tcW w:w="272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   其中： 国库管理非税收入</w:t>
            </w:r>
          </w:p>
        </w:tc>
        <w:tc>
          <w:tcPr>
            <w:tcW w:w="105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168　</w:t>
            </w:r>
          </w:p>
        </w:tc>
        <w:tc>
          <w:tcPr>
            <w:tcW w:w="309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二、外交支出</w:t>
            </w:r>
          </w:p>
        </w:tc>
        <w:tc>
          <w:tcPr>
            <w:tcW w:w="85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c>
          <w:tcPr>
            <w:tcW w:w="84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77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c>
          <w:tcPr>
            <w:tcW w:w="903"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r>
      <w:tr>
        <w:tblPrEx>
          <w:tblCellMar>
            <w:top w:w="15" w:type="dxa"/>
            <w:left w:w="15" w:type="dxa"/>
            <w:bottom w:w="15" w:type="dxa"/>
            <w:right w:w="15" w:type="dxa"/>
          </w:tblCellMar>
        </w:tblPrEx>
        <w:tc>
          <w:tcPr>
            <w:tcW w:w="272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二、政府性基金预算拨款收入</w:t>
            </w:r>
          </w:p>
        </w:tc>
        <w:tc>
          <w:tcPr>
            <w:tcW w:w="1058"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309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三、国防支出</w:t>
            </w:r>
          </w:p>
        </w:tc>
        <w:tc>
          <w:tcPr>
            <w:tcW w:w="85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c>
          <w:tcPr>
            <w:tcW w:w="84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77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c>
          <w:tcPr>
            <w:tcW w:w="903"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r>
      <w:tr>
        <w:tblPrEx>
          <w:tblCellMar>
            <w:top w:w="15" w:type="dxa"/>
            <w:left w:w="15" w:type="dxa"/>
            <w:bottom w:w="15" w:type="dxa"/>
            <w:right w:w="15" w:type="dxa"/>
          </w:tblCellMar>
        </w:tblPrEx>
        <w:tc>
          <w:tcPr>
            <w:tcW w:w="272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三、国有资本经营预算拨款收入</w:t>
            </w:r>
          </w:p>
        </w:tc>
        <w:tc>
          <w:tcPr>
            <w:tcW w:w="1058"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309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四、公共安全支出</w:t>
            </w:r>
          </w:p>
        </w:tc>
        <w:tc>
          <w:tcPr>
            <w:tcW w:w="85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c>
          <w:tcPr>
            <w:tcW w:w="84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77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c>
          <w:tcPr>
            <w:tcW w:w="903"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r>
      <w:tr>
        <w:tblPrEx>
          <w:tblCellMar>
            <w:top w:w="15" w:type="dxa"/>
            <w:left w:w="15" w:type="dxa"/>
            <w:bottom w:w="15" w:type="dxa"/>
            <w:right w:w="15" w:type="dxa"/>
          </w:tblCellMar>
        </w:tblPrEx>
        <w:tc>
          <w:tcPr>
            <w:tcW w:w="272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　</w:t>
            </w:r>
          </w:p>
        </w:tc>
        <w:tc>
          <w:tcPr>
            <w:tcW w:w="1058"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309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五、教育支出</w:t>
            </w:r>
          </w:p>
        </w:tc>
        <w:tc>
          <w:tcPr>
            <w:tcW w:w="85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4503.98</w:t>
            </w:r>
          </w:p>
        </w:tc>
        <w:tc>
          <w:tcPr>
            <w:tcW w:w="84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18"/>
                <w:szCs w:val="18"/>
              </w:rPr>
              <w:t>4503.98　</w:t>
            </w:r>
          </w:p>
        </w:tc>
        <w:tc>
          <w:tcPr>
            <w:tcW w:w="77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c>
          <w:tcPr>
            <w:tcW w:w="903"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r>
      <w:tr>
        <w:tblPrEx>
          <w:tblCellMar>
            <w:top w:w="15" w:type="dxa"/>
            <w:left w:w="15" w:type="dxa"/>
            <w:bottom w:w="15" w:type="dxa"/>
            <w:right w:w="15" w:type="dxa"/>
          </w:tblCellMar>
        </w:tblPrEx>
        <w:tc>
          <w:tcPr>
            <w:tcW w:w="272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c>
          <w:tcPr>
            <w:tcW w:w="1058"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309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六、科学技术支出</w:t>
            </w:r>
          </w:p>
        </w:tc>
        <w:tc>
          <w:tcPr>
            <w:tcW w:w="855"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18"/>
                <w:szCs w:val="18"/>
              </w:rPr>
              <w:t>　</w:t>
            </w:r>
          </w:p>
        </w:tc>
        <w:tc>
          <w:tcPr>
            <w:tcW w:w="84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77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c>
          <w:tcPr>
            <w:tcW w:w="903"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r>
      <w:tr>
        <w:tblPrEx>
          <w:tblCellMar>
            <w:top w:w="15" w:type="dxa"/>
            <w:left w:w="15" w:type="dxa"/>
            <w:bottom w:w="15" w:type="dxa"/>
            <w:right w:w="15" w:type="dxa"/>
          </w:tblCellMar>
        </w:tblPrEx>
        <w:tc>
          <w:tcPr>
            <w:tcW w:w="272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 </w:t>
            </w:r>
          </w:p>
        </w:tc>
        <w:tc>
          <w:tcPr>
            <w:tcW w:w="1058"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309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七、文化旅游体育与传媒支出</w:t>
            </w:r>
          </w:p>
        </w:tc>
        <w:tc>
          <w:tcPr>
            <w:tcW w:w="855"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18"/>
                <w:szCs w:val="18"/>
              </w:rPr>
              <w:t>　</w:t>
            </w:r>
          </w:p>
        </w:tc>
        <w:tc>
          <w:tcPr>
            <w:tcW w:w="84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77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c>
          <w:tcPr>
            <w:tcW w:w="903"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r>
      <w:tr>
        <w:tblPrEx>
          <w:tblCellMar>
            <w:top w:w="15" w:type="dxa"/>
            <w:left w:w="15" w:type="dxa"/>
            <w:bottom w:w="15" w:type="dxa"/>
            <w:right w:w="15" w:type="dxa"/>
          </w:tblCellMar>
        </w:tblPrEx>
        <w:tc>
          <w:tcPr>
            <w:tcW w:w="272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 </w:t>
            </w:r>
          </w:p>
        </w:tc>
        <w:tc>
          <w:tcPr>
            <w:tcW w:w="1058"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309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八、社会保障和就业支出</w:t>
            </w:r>
          </w:p>
        </w:tc>
        <w:tc>
          <w:tcPr>
            <w:tcW w:w="855"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18"/>
                <w:szCs w:val="18"/>
              </w:rPr>
              <w:t>437.79　</w:t>
            </w:r>
          </w:p>
        </w:tc>
        <w:tc>
          <w:tcPr>
            <w:tcW w:w="84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18"/>
                <w:szCs w:val="18"/>
              </w:rPr>
              <w:t>437.79</w:t>
            </w:r>
            <w:r>
              <w:rPr>
                <w:rFonts w:hint="eastAsia" w:ascii="宋体" w:hAnsi="宋体" w:eastAsia="宋体" w:cs="宋体"/>
                <w:kern w:val="0"/>
                <w:sz w:val="22"/>
              </w:rPr>
              <w:t>　</w:t>
            </w:r>
          </w:p>
        </w:tc>
        <w:tc>
          <w:tcPr>
            <w:tcW w:w="77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c>
          <w:tcPr>
            <w:tcW w:w="903"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r>
      <w:tr>
        <w:tblPrEx>
          <w:tblCellMar>
            <w:top w:w="15" w:type="dxa"/>
            <w:left w:w="15" w:type="dxa"/>
            <w:bottom w:w="15" w:type="dxa"/>
            <w:right w:w="15" w:type="dxa"/>
          </w:tblCellMar>
        </w:tblPrEx>
        <w:tc>
          <w:tcPr>
            <w:tcW w:w="272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 </w:t>
            </w:r>
          </w:p>
        </w:tc>
        <w:tc>
          <w:tcPr>
            <w:tcW w:w="1058"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309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九、卫生健康支出</w:t>
            </w:r>
          </w:p>
        </w:tc>
        <w:tc>
          <w:tcPr>
            <w:tcW w:w="855"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18"/>
                <w:szCs w:val="18"/>
              </w:rPr>
              <w:t>25.00</w:t>
            </w:r>
          </w:p>
        </w:tc>
        <w:tc>
          <w:tcPr>
            <w:tcW w:w="84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18"/>
                <w:szCs w:val="18"/>
              </w:rPr>
              <w:t>25.00</w:t>
            </w:r>
          </w:p>
        </w:tc>
        <w:tc>
          <w:tcPr>
            <w:tcW w:w="77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c>
          <w:tcPr>
            <w:tcW w:w="903"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r>
      <w:tr>
        <w:tblPrEx>
          <w:tblCellMar>
            <w:top w:w="15" w:type="dxa"/>
            <w:left w:w="15" w:type="dxa"/>
            <w:bottom w:w="15" w:type="dxa"/>
            <w:right w:w="15" w:type="dxa"/>
          </w:tblCellMar>
        </w:tblPrEx>
        <w:tc>
          <w:tcPr>
            <w:tcW w:w="272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 </w:t>
            </w:r>
          </w:p>
        </w:tc>
        <w:tc>
          <w:tcPr>
            <w:tcW w:w="1058"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309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十、节能环保支出</w:t>
            </w:r>
          </w:p>
        </w:tc>
        <w:tc>
          <w:tcPr>
            <w:tcW w:w="855"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18"/>
                <w:szCs w:val="18"/>
              </w:rPr>
              <w:t> </w:t>
            </w:r>
          </w:p>
        </w:tc>
        <w:tc>
          <w:tcPr>
            <w:tcW w:w="84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77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c>
          <w:tcPr>
            <w:tcW w:w="903"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r>
      <w:tr>
        <w:tblPrEx>
          <w:tblCellMar>
            <w:top w:w="15" w:type="dxa"/>
            <w:left w:w="15" w:type="dxa"/>
            <w:bottom w:w="15" w:type="dxa"/>
            <w:right w:w="15" w:type="dxa"/>
          </w:tblCellMar>
        </w:tblPrEx>
        <w:tc>
          <w:tcPr>
            <w:tcW w:w="272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 </w:t>
            </w:r>
          </w:p>
        </w:tc>
        <w:tc>
          <w:tcPr>
            <w:tcW w:w="1058"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309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十一、城乡社区支出</w:t>
            </w:r>
          </w:p>
        </w:tc>
        <w:tc>
          <w:tcPr>
            <w:tcW w:w="855"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18"/>
                <w:szCs w:val="18"/>
              </w:rPr>
              <w:t> </w:t>
            </w:r>
          </w:p>
        </w:tc>
        <w:tc>
          <w:tcPr>
            <w:tcW w:w="84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77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c>
          <w:tcPr>
            <w:tcW w:w="903"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r>
      <w:tr>
        <w:tblPrEx>
          <w:tblCellMar>
            <w:top w:w="15" w:type="dxa"/>
            <w:left w:w="15" w:type="dxa"/>
            <w:bottom w:w="15" w:type="dxa"/>
            <w:right w:w="15" w:type="dxa"/>
          </w:tblCellMar>
        </w:tblPrEx>
        <w:tc>
          <w:tcPr>
            <w:tcW w:w="272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 </w:t>
            </w:r>
          </w:p>
        </w:tc>
        <w:tc>
          <w:tcPr>
            <w:tcW w:w="1058"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309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十二、农林水支出</w:t>
            </w:r>
          </w:p>
        </w:tc>
        <w:tc>
          <w:tcPr>
            <w:tcW w:w="85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c>
          <w:tcPr>
            <w:tcW w:w="84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77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c>
          <w:tcPr>
            <w:tcW w:w="903"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r>
      <w:tr>
        <w:tblPrEx>
          <w:tblCellMar>
            <w:top w:w="15" w:type="dxa"/>
            <w:left w:w="15" w:type="dxa"/>
            <w:bottom w:w="15" w:type="dxa"/>
            <w:right w:w="15" w:type="dxa"/>
          </w:tblCellMar>
        </w:tblPrEx>
        <w:tc>
          <w:tcPr>
            <w:tcW w:w="272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 </w:t>
            </w:r>
          </w:p>
        </w:tc>
        <w:tc>
          <w:tcPr>
            <w:tcW w:w="1058"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309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十三、交通运输支出</w:t>
            </w:r>
          </w:p>
        </w:tc>
        <w:tc>
          <w:tcPr>
            <w:tcW w:w="85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c>
          <w:tcPr>
            <w:tcW w:w="84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77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c>
          <w:tcPr>
            <w:tcW w:w="903"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r>
      <w:tr>
        <w:tblPrEx>
          <w:tblCellMar>
            <w:top w:w="15" w:type="dxa"/>
            <w:left w:w="15" w:type="dxa"/>
            <w:bottom w:w="15" w:type="dxa"/>
            <w:right w:w="15" w:type="dxa"/>
          </w:tblCellMar>
        </w:tblPrEx>
        <w:tc>
          <w:tcPr>
            <w:tcW w:w="272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 </w:t>
            </w:r>
          </w:p>
        </w:tc>
        <w:tc>
          <w:tcPr>
            <w:tcW w:w="1058"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309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十四、资源勘探信息等支出</w:t>
            </w:r>
          </w:p>
        </w:tc>
        <w:tc>
          <w:tcPr>
            <w:tcW w:w="85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c>
          <w:tcPr>
            <w:tcW w:w="84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77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c>
          <w:tcPr>
            <w:tcW w:w="903"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r>
      <w:tr>
        <w:tblPrEx>
          <w:tblCellMar>
            <w:top w:w="15" w:type="dxa"/>
            <w:left w:w="15" w:type="dxa"/>
            <w:bottom w:w="15" w:type="dxa"/>
            <w:right w:w="15" w:type="dxa"/>
          </w:tblCellMar>
        </w:tblPrEx>
        <w:tc>
          <w:tcPr>
            <w:tcW w:w="272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 </w:t>
            </w:r>
          </w:p>
        </w:tc>
        <w:tc>
          <w:tcPr>
            <w:tcW w:w="1058"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309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十五、商业服务业等支出</w:t>
            </w:r>
          </w:p>
        </w:tc>
        <w:tc>
          <w:tcPr>
            <w:tcW w:w="85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c>
          <w:tcPr>
            <w:tcW w:w="84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77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c>
          <w:tcPr>
            <w:tcW w:w="903"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r>
      <w:tr>
        <w:tblPrEx>
          <w:tblCellMar>
            <w:top w:w="15" w:type="dxa"/>
            <w:left w:w="15" w:type="dxa"/>
            <w:bottom w:w="15" w:type="dxa"/>
            <w:right w:w="15" w:type="dxa"/>
          </w:tblCellMar>
        </w:tblPrEx>
        <w:tc>
          <w:tcPr>
            <w:tcW w:w="272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 </w:t>
            </w:r>
          </w:p>
        </w:tc>
        <w:tc>
          <w:tcPr>
            <w:tcW w:w="1058"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309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十六、金融支出</w:t>
            </w:r>
          </w:p>
        </w:tc>
        <w:tc>
          <w:tcPr>
            <w:tcW w:w="85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c>
          <w:tcPr>
            <w:tcW w:w="84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77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c>
          <w:tcPr>
            <w:tcW w:w="903"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r>
      <w:tr>
        <w:tblPrEx>
          <w:tblCellMar>
            <w:top w:w="15" w:type="dxa"/>
            <w:left w:w="15" w:type="dxa"/>
            <w:bottom w:w="15" w:type="dxa"/>
            <w:right w:w="15" w:type="dxa"/>
          </w:tblCellMar>
        </w:tblPrEx>
        <w:tc>
          <w:tcPr>
            <w:tcW w:w="272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 </w:t>
            </w:r>
          </w:p>
        </w:tc>
        <w:tc>
          <w:tcPr>
            <w:tcW w:w="1058"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309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十七、援助其他地区支出</w:t>
            </w:r>
          </w:p>
        </w:tc>
        <w:tc>
          <w:tcPr>
            <w:tcW w:w="85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c>
          <w:tcPr>
            <w:tcW w:w="84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77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c>
          <w:tcPr>
            <w:tcW w:w="903"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r>
      <w:tr>
        <w:tblPrEx>
          <w:tblCellMar>
            <w:top w:w="15" w:type="dxa"/>
            <w:left w:w="15" w:type="dxa"/>
            <w:bottom w:w="15" w:type="dxa"/>
            <w:right w:w="15" w:type="dxa"/>
          </w:tblCellMar>
        </w:tblPrEx>
        <w:tc>
          <w:tcPr>
            <w:tcW w:w="272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 </w:t>
            </w:r>
          </w:p>
        </w:tc>
        <w:tc>
          <w:tcPr>
            <w:tcW w:w="1058"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309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十八、自然资源海洋气象等支出</w:t>
            </w:r>
          </w:p>
        </w:tc>
        <w:tc>
          <w:tcPr>
            <w:tcW w:w="85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c>
          <w:tcPr>
            <w:tcW w:w="84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77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c>
          <w:tcPr>
            <w:tcW w:w="903"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r>
      <w:tr>
        <w:tblPrEx>
          <w:tblCellMar>
            <w:top w:w="15" w:type="dxa"/>
            <w:left w:w="15" w:type="dxa"/>
            <w:bottom w:w="15" w:type="dxa"/>
            <w:right w:w="15" w:type="dxa"/>
          </w:tblCellMar>
        </w:tblPrEx>
        <w:tc>
          <w:tcPr>
            <w:tcW w:w="272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 </w:t>
            </w:r>
          </w:p>
        </w:tc>
        <w:tc>
          <w:tcPr>
            <w:tcW w:w="1058"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309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十九、住房保障支出</w:t>
            </w:r>
          </w:p>
        </w:tc>
        <w:tc>
          <w:tcPr>
            <w:tcW w:w="85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109.45</w:t>
            </w:r>
          </w:p>
        </w:tc>
        <w:tc>
          <w:tcPr>
            <w:tcW w:w="84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18"/>
                <w:szCs w:val="18"/>
              </w:rPr>
              <w:t>109.45</w:t>
            </w:r>
          </w:p>
        </w:tc>
        <w:tc>
          <w:tcPr>
            <w:tcW w:w="77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c>
          <w:tcPr>
            <w:tcW w:w="903"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r>
      <w:tr>
        <w:tblPrEx>
          <w:tblCellMar>
            <w:top w:w="15" w:type="dxa"/>
            <w:left w:w="15" w:type="dxa"/>
            <w:bottom w:w="15" w:type="dxa"/>
            <w:right w:w="15" w:type="dxa"/>
          </w:tblCellMar>
        </w:tblPrEx>
        <w:tc>
          <w:tcPr>
            <w:tcW w:w="272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 </w:t>
            </w:r>
          </w:p>
        </w:tc>
        <w:tc>
          <w:tcPr>
            <w:tcW w:w="1058"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309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二十、粮油物资储备支出</w:t>
            </w:r>
          </w:p>
        </w:tc>
        <w:tc>
          <w:tcPr>
            <w:tcW w:w="85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c>
          <w:tcPr>
            <w:tcW w:w="84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77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c>
          <w:tcPr>
            <w:tcW w:w="903"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r>
      <w:tr>
        <w:tblPrEx>
          <w:tblCellMar>
            <w:top w:w="15" w:type="dxa"/>
            <w:left w:w="15" w:type="dxa"/>
            <w:bottom w:w="15" w:type="dxa"/>
            <w:right w:w="15" w:type="dxa"/>
          </w:tblCellMar>
        </w:tblPrEx>
        <w:tc>
          <w:tcPr>
            <w:tcW w:w="272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 </w:t>
            </w:r>
          </w:p>
        </w:tc>
        <w:tc>
          <w:tcPr>
            <w:tcW w:w="1058"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309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二十一、灾害防治及应急管理支出</w:t>
            </w:r>
          </w:p>
        </w:tc>
        <w:tc>
          <w:tcPr>
            <w:tcW w:w="85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c>
          <w:tcPr>
            <w:tcW w:w="84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77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c>
          <w:tcPr>
            <w:tcW w:w="903"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r>
      <w:tr>
        <w:tblPrEx>
          <w:tblCellMar>
            <w:top w:w="15" w:type="dxa"/>
            <w:left w:w="15" w:type="dxa"/>
            <w:bottom w:w="15" w:type="dxa"/>
            <w:right w:w="15" w:type="dxa"/>
          </w:tblCellMar>
        </w:tblPrEx>
        <w:tc>
          <w:tcPr>
            <w:tcW w:w="272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 </w:t>
            </w:r>
          </w:p>
        </w:tc>
        <w:tc>
          <w:tcPr>
            <w:tcW w:w="1058"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309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二十二、其他支出</w:t>
            </w:r>
          </w:p>
        </w:tc>
        <w:tc>
          <w:tcPr>
            <w:tcW w:w="85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c>
          <w:tcPr>
            <w:tcW w:w="84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77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c>
          <w:tcPr>
            <w:tcW w:w="903"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r>
      <w:tr>
        <w:tblPrEx>
          <w:tblCellMar>
            <w:top w:w="15" w:type="dxa"/>
            <w:left w:w="15" w:type="dxa"/>
            <w:bottom w:w="15" w:type="dxa"/>
            <w:right w:w="15" w:type="dxa"/>
          </w:tblCellMar>
        </w:tblPrEx>
        <w:tc>
          <w:tcPr>
            <w:tcW w:w="272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 </w:t>
            </w:r>
          </w:p>
        </w:tc>
        <w:tc>
          <w:tcPr>
            <w:tcW w:w="1058"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309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二十三、债务还本支出</w:t>
            </w:r>
          </w:p>
        </w:tc>
        <w:tc>
          <w:tcPr>
            <w:tcW w:w="85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c>
          <w:tcPr>
            <w:tcW w:w="84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77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c>
          <w:tcPr>
            <w:tcW w:w="903"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r>
      <w:tr>
        <w:tblPrEx>
          <w:tblCellMar>
            <w:top w:w="15" w:type="dxa"/>
            <w:left w:w="15" w:type="dxa"/>
            <w:bottom w:w="15" w:type="dxa"/>
            <w:right w:w="15" w:type="dxa"/>
          </w:tblCellMar>
        </w:tblPrEx>
        <w:tc>
          <w:tcPr>
            <w:tcW w:w="272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18"/>
                <w:szCs w:val="18"/>
              </w:rPr>
              <w:t> </w:t>
            </w:r>
          </w:p>
        </w:tc>
        <w:tc>
          <w:tcPr>
            <w:tcW w:w="1058"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309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二十四、债务付息支出</w:t>
            </w:r>
          </w:p>
        </w:tc>
        <w:tc>
          <w:tcPr>
            <w:tcW w:w="85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c>
          <w:tcPr>
            <w:tcW w:w="84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77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c>
          <w:tcPr>
            <w:tcW w:w="903"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r>
      <w:tr>
        <w:tblPrEx>
          <w:tblCellMar>
            <w:top w:w="15" w:type="dxa"/>
            <w:left w:w="15" w:type="dxa"/>
            <w:bottom w:w="15" w:type="dxa"/>
            <w:right w:w="15" w:type="dxa"/>
          </w:tblCellMar>
        </w:tblPrEx>
        <w:tc>
          <w:tcPr>
            <w:tcW w:w="272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2"/>
              </w:rPr>
              <w:t>本年收入小计</w:t>
            </w:r>
          </w:p>
        </w:tc>
        <w:tc>
          <w:tcPr>
            <w:tcW w:w="105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5076.22　</w:t>
            </w:r>
          </w:p>
        </w:tc>
        <w:tc>
          <w:tcPr>
            <w:tcW w:w="3099"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2"/>
              </w:rPr>
              <w:t>本年支出小计</w:t>
            </w:r>
          </w:p>
        </w:tc>
        <w:tc>
          <w:tcPr>
            <w:tcW w:w="85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5076.22</w:t>
            </w:r>
          </w:p>
        </w:tc>
        <w:tc>
          <w:tcPr>
            <w:tcW w:w="84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18"/>
                <w:szCs w:val="18"/>
              </w:rPr>
              <w:t>5076.22</w:t>
            </w:r>
          </w:p>
        </w:tc>
        <w:tc>
          <w:tcPr>
            <w:tcW w:w="77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c>
          <w:tcPr>
            <w:tcW w:w="903"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r>
      <w:tr>
        <w:tblPrEx>
          <w:tblCellMar>
            <w:top w:w="15" w:type="dxa"/>
            <w:left w:w="15" w:type="dxa"/>
            <w:bottom w:w="15" w:type="dxa"/>
            <w:right w:w="15" w:type="dxa"/>
          </w:tblCellMar>
        </w:tblPrEx>
        <w:tc>
          <w:tcPr>
            <w:tcW w:w="272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上年结转</w:t>
            </w:r>
          </w:p>
        </w:tc>
        <w:tc>
          <w:tcPr>
            <w:tcW w:w="1058"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309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结转下年</w:t>
            </w:r>
          </w:p>
        </w:tc>
        <w:tc>
          <w:tcPr>
            <w:tcW w:w="85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c>
          <w:tcPr>
            <w:tcW w:w="84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77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c>
          <w:tcPr>
            <w:tcW w:w="903"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r>
      <w:tr>
        <w:tblPrEx>
          <w:tblCellMar>
            <w:top w:w="15" w:type="dxa"/>
            <w:left w:w="15" w:type="dxa"/>
            <w:bottom w:w="15" w:type="dxa"/>
            <w:right w:w="15" w:type="dxa"/>
          </w:tblCellMar>
        </w:tblPrEx>
        <w:tc>
          <w:tcPr>
            <w:tcW w:w="272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一般公共预算</w:t>
            </w:r>
          </w:p>
        </w:tc>
        <w:tc>
          <w:tcPr>
            <w:tcW w:w="105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2"/>
              </w:rPr>
              <w:t> </w:t>
            </w:r>
          </w:p>
        </w:tc>
        <w:tc>
          <w:tcPr>
            <w:tcW w:w="309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一般公共预算</w:t>
            </w:r>
          </w:p>
        </w:tc>
        <w:tc>
          <w:tcPr>
            <w:tcW w:w="85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c>
          <w:tcPr>
            <w:tcW w:w="84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77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c>
          <w:tcPr>
            <w:tcW w:w="903"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r>
      <w:tr>
        <w:tblPrEx>
          <w:tblCellMar>
            <w:top w:w="15" w:type="dxa"/>
            <w:left w:w="15" w:type="dxa"/>
            <w:bottom w:w="15" w:type="dxa"/>
            <w:right w:w="15" w:type="dxa"/>
          </w:tblCellMar>
        </w:tblPrEx>
        <w:tc>
          <w:tcPr>
            <w:tcW w:w="272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政府性基金预算</w:t>
            </w:r>
          </w:p>
        </w:tc>
        <w:tc>
          <w:tcPr>
            <w:tcW w:w="1058"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309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政府性基金预算</w:t>
            </w:r>
          </w:p>
        </w:tc>
        <w:tc>
          <w:tcPr>
            <w:tcW w:w="8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2"/>
              </w:rPr>
              <w:t> </w:t>
            </w:r>
          </w:p>
        </w:tc>
        <w:tc>
          <w:tcPr>
            <w:tcW w:w="84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77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c>
          <w:tcPr>
            <w:tcW w:w="903"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r>
      <w:tr>
        <w:tblPrEx>
          <w:tblCellMar>
            <w:top w:w="15" w:type="dxa"/>
            <w:left w:w="15" w:type="dxa"/>
            <w:bottom w:w="15" w:type="dxa"/>
            <w:right w:w="15" w:type="dxa"/>
          </w:tblCellMar>
        </w:tblPrEx>
        <w:tc>
          <w:tcPr>
            <w:tcW w:w="2727" w:type="dxa"/>
            <w:tcBorders>
              <w:top w:val="single" w:color="auto" w:sz="8" w:space="0"/>
              <w:left w:val="single" w:color="auto" w:sz="8" w:space="0"/>
              <w:bottom w:val="single" w:color="auto" w:sz="8" w:space="0"/>
              <w:right w:val="single" w:color="auto" w:sz="8" w:space="0"/>
            </w:tcBorders>
            <w:vAlign w:val="center"/>
          </w:tcPr>
          <w:p>
            <w:pPr>
              <w:widowControl/>
              <w:ind w:firstLine="220"/>
              <w:jc w:val="left"/>
              <w:rPr>
                <w:rFonts w:ascii="宋体" w:hAnsi="宋体" w:eastAsia="宋体" w:cs="宋体"/>
                <w:kern w:val="0"/>
                <w:sz w:val="24"/>
                <w:szCs w:val="24"/>
              </w:rPr>
            </w:pPr>
            <w:r>
              <w:rPr>
                <w:rFonts w:hint="eastAsia" w:ascii="宋体" w:hAnsi="宋体" w:eastAsia="宋体" w:cs="宋体"/>
                <w:kern w:val="0"/>
                <w:sz w:val="22"/>
              </w:rPr>
              <w:t>国有资本经营预算</w:t>
            </w:r>
          </w:p>
        </w:tc>
        <w:tc>
          <w:tcPr>
            <w:tcW w:w="1058"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3099" w:type="dxa"/>
            <w:tcBorders>
              <w:top w:val="single" w:color="auto" w:sz="8" w:space="0"/>
              <w:left w:val="single" w:color="auto" w:sz="8" w:space="0"/>
              <w:bottom w:val="single" w:color="auto" w:sz="8" w:space="0"/>
              <w:right w:val="single" w:color="auto" w:sz="8" w:space="0"/>
            </w:tcBorders>
            <w:vAlign w:val="center"/>
          </w:tcPr>
          <w:p>
            <w:pPr>
              <w:widowControl/>
              <w:ind w:firstLine="220"/>
              <w:jc w:val="left"/>
              <w:rPr>
                <w:rFonts w:ascii="宋体" w:hAnsi="宋体" w:eastAsia="宋体" w:cs="宋体"/>
                <w:kern w:val="0"/>
                <w:sz w:val="24"/>
                <w:szCs w:val="24"/>
              </w:rPr>
            </w:pPr>
            <w:r>
              <w:rPr>
                <w:rFonts w:hint="eastAsia" w:ascii="宋体" w:hAnsi="宋体" w:eastAsia="宋体" w:cs="宋体"/>
                <w:kern w:val="0"/>
                <w:sz w:val="22"/>
              </w:rPr>
              <w:t>国有资本经营预算</w:t>
            </w:r>
          </w:p>
        </w:tc>
        <w:tc>
          <w:tcPr>
            <w:tcW w:w="85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c>
          <w:tcPr>
            <w:tcW w:w="840"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c>
          <w:tcPr>
            <w:tcW w:w="77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c>
          <w:tcPr>
            <w:tcW w:w="903"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r>
      <w:tr>
        <w:tblPrEx>
          <w:tblCellMar>
            <w:top w:w="15" w:type="dxa"/>
            <w:left w:w="15" w:type="dxa"/>
            <w:bottom w:w="15" w:type="dxa"/>
            <w:right w:w="15" w:type="dxa"/>
          </w:tblCellMar>
        </w:tblPrEx>
        <w:tc>
          <w:tcPr>
            <w:tcW w:w="272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c>
          <w:tcPr>
            <w:tcW w:w="1058"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309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　</w:t>
            </w:r>
          </w:p>
        </w:tc>
        <w:tc>
          <w:tcPr>
            <w:tcW w:w="85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　</w:t>
            </w:r>
          </w:p>
        </w:tc>
        <w:tc>
          <w:tcPr>
            <w:tcW w:w="840"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c>
          <w:tcPr>
            <w:tcW w:w="77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c>
          <w:tcPr>
            <w:tcW w:w="903"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r>
      <w:tr>
        <w:tblPrEx>
          <w:tblCellMar>
            <w:top w:w="15" w:type="dxa"/>
            <w:left w:w="15" w:type="dxa"/>
            <w:bottom w:w="15" w:type="dxa"/>
            <w:right w:w="15" w:type="dxa"/>
          </w:tblCellMar>
        </w:tblPrEx>
        <w:tc>
          <w:tcPr>
            <w:tcW w:w="272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2"/>
              </w:rPr>
              <w:t>收入总计</w:t>
            </w:r>
          </w:p>
        </w:tc>
        <w:tc>
          <w:tcPr>
            <w:tcW w:w="105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5076.22</w:t>
            </w:r>
            <w:r>
              <w:rPr>
                <w:rFonts w:hint="eastAsia" w:ascii="宋体" w:hAnsi="宋体" w:eastAsia="宋体" w:cs="宋体"/>
                <w:b/>
                <w:bCs/>
                <w:kern w:val="0"/>
                <w:sz w:val="22"/>
              </w:rPr>
              <w:t>　</w:t>
            </w:r>
          </w:p>
        </w:tc>
        <w:tc>
          <w:tcPr>
            <w:tcW w:w="3099"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2"/>
              </w:rPr>
              <w:t>支出总计</w:t>
            </w:r>
          </w:p>
        </w:tc>
        <w:tc>
          <w:tcPr>
            <w:tcW w:w="8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18"/>
                <w:szCs w:val="18"/>
              </w:rPr>
              <w:t>5076.22</w:t>
            </w:r>
            <w:r>
              <w:rPr>
                <w:rFonts w:hint="eastAsia" w:ascii="宋体" w:hAnsi="宋体" w:eastAsia="宋体" w:cs="宋体"/>
                <w:b/>
                <w:bCs/>
                <w:kern w:val="0"/>
                <w:sz w:val="22"/>
              </w:rPr>
              <w:t>　</w:t>
            </w:r>
          </w:p>
        </w:tc>
        <w:tc>
          <w:tcPr>
            <w:tcW w:w="84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18"/>
                <w:szCs w:val="18"/>
              </w:rPr>
              <w:t>5076.22</w:t>
            </w:r>
            <w:r>
              <w:rPr>
                <w:rFonts w:hint="eastAsia" w:ascii="宋体" w:hAnsi="宋体" w:eastAsia="宋体" w:cs="宋体"/>
                <w:b/>
                <w:bCs/>
                <w:kern w:val="0"/>
                <w:sz w:val="22"/>
              </w:rPr>
              <w:t>　</w:t>
            </w:r>
          </w:p>
        </w:tc>
        <w:tc>
          <w:tcPr>
            <w:tcW w:w="77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c>
          <w:tcPr>
            <w:tcW w:w="903"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r>
    </w:tbl>
    <w:p>
      <w:pPr>
        <w:widowControl/>
        <w:shd w:val="clear" w:color="auto" w:fill="FFFFFF"/>
        <w:jc w:val="right"/>
        <w:rPr>
          <w:rFonts w:ascii="Helvetica" w:hAnsi="Helvetica" w:eastAsia="宋体" w:cs="宋体"/>
          <w:color w:val="333333"/>
          <w:kern w:val="0"/>
          <w:sz w:val="27"/>
          <w:szCs w:val="27"/>
        </w:rPr>
      </w:pPr>
    </w:p>
    <w:p>
      <w:pPr>
        <w:widowControl/>
        <w:shd w:val="clear" w:color="auto" w:fill="FFFFFF"/>
        <w:jc w:val="right"/>
        <w:rPr>
          <w:rFonts w:ascii="Helvetica" w:hAnsi="Helvetica" w:eastAsia="宋体" w:cs="宋体"/>
          <w:color w:val="333333"/>
          <w:kern w:val="0"/>
          <w:sz w:val="27"/>
          <w:szCs w:val="27"/>
        </w:rPr>
      </w:pPr>
    </w:p>
    <w:p>
      <w:pPr>
        <w:widowControl/>
        <w:shd w:val="clear" w:color="auto" w:fill="FFFFFF"/>
        <w:jc w:val="right"/>
        <w:rPr>
          <w:rFonts w:ascii="Helvetica" w:hAnsi="Helvetica" w:eastAsia="宋体" w:cs="宋体"/>
          <w:color w:val="333333"/>
          <w:kern w:val="0"/>
          <w:sz w:val="27"/>
          <w:szCs w:val="27"/>
        </w:rPr>
      </w:pPr>
    </w:p>
    <w:p>
      <w:pPr>
        <w:widowControl/>
        <w:shd w:val="clear" w:color="auto" w:fill="FFFFFF"/>
        <w:jc w:val="right"/>
        <w:rPr>
          <w:rFonts w:ascii="Helvetica" w:hAnsi="Helvetica" w:eastAsia="宋体" w:cs="宋体"/>
          <w:color w:val="333333"/>
          <w:kern w:val="0"/>
          <w:sz w:val="27"/>
          <w:szCs w:val="27"/>
        </w:rPr>
      </w:pPr>
    </w:p>
    <w:p>
      <w:pPr>
        <w:widowControl/>
        <w:shd w:val="clear" w:color="auto" w:fill="FFFFFF"/>
        <w:jc w:val="right"/>
        <w:rPr>
          <w:rFonts w:ascii="Helvetica" w:hAnsi="Helvetica" w:eastAsia="宋体" w:cs="宋体"/>
          <w:color w:val="333333"/>
          <w:kern w:val="0"/>
          <w:sz w:val="27"/>
          <w:szCs w:val="27"/>
        </w:rPr>
        <w:sectPr>
          <w:pgSz w:w="11906" w:h="16838"/>
          <w:pgMar w:top="1440" w:right="1803" w:bottom="1440" w:left="1803" w:header="851" w:footer="992" w:gutter="0"/>
          <w:cols w:space="0" w:num="1"/>
          <w:docGrid w:type="lines" w:linePitch="319" w:charSpace="0"/>
        </w:sectPr>
      </w:pPr>
    </w:p>
    <w:p>
      <w:pPr>
        <w:widowControl/>
        <w:shd w:val="clear" w:color="auto" w:fill="FFFFFF"/>
        <w:jc w:val="right"/>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部门公开表2</w:t>
      </w:r>
    </w:p>
    <w:tbl>
      <w:tblPr>
        <w:tblStyle w:val="5"/>
        <w:tblW w:w="8906" w:type="dxa"/>
        <w:tblInd w:w="0" w:type="dxa"/>
        <w:tblLayout w:type="fixed"/>
        <w:tblCellMar>
          <w:top w:w="15" w:type="dxa"/>
          <w:left w:w="15" w:type="dxa"/>
          <w:bottom w:w="15" w:type="dxa"/>
          <w:right w:w="15" w:type="dxa"/>
        </w:tblCellMar>
      </w:tblPr>
      <w:tblGrid>
        <w:gridCol w:w="1680"/>
        <w:gridCol w:w="2429"/>
        <w:gridCol w:w="1359"/>
        <w:gridCol w:w="1522"/>
        <w:gridCol w:w="1916"/>
      </w:tblGrid>
      <w:tr>
        <w:tblPrEx>
          <w:tblCellMar>
            <w:top w:w="15" w:type="dxa"/>
            <w:left w:w="15" w:type="dxa"/>
            <w:bottom w:w="15" w:type="dxa"/>
            <w:right w:w="15" w:type="dxa"/>
          </w:tblCellMar>
        </w:tblPrEx>
        <w:tc>
          <w:tcPr>
            <w:tcW w:w="8906" w:type="dxa"/>
            <w:gridSpan w:val="5"/>
            <w:tcBorders>
              <w:top w:val="nil"/>
              <w:left w:val="nil"/>
              <w:bottom w:val="nil"/>
              <w:right w:val="nil"/>
            </w:tcBorders>
            <w:vAlign w:val="center"/>
          </w:tcPr>
          <w:p>
            <w:pPr>
              <w:widowControl/>
              <w:jc w:val="center"/>
              <w:rPr>
                <w:rFonts w:ascii="宋体" w:hAnsi="宋体" w:eastAsia="宋体" w:cs="宋体"/>
                <w:kern w:val="0"/>
                <w:sz w:val="24"/>
                <w:szCs w:val="24"/>
              </w:rPr>
            </w:pPr>
            <w:r>
              <w:rPr>
                <w:rFonts w:hint="eastAsia" w:ascii="华文中宋" w:hAnsi="华文中宋" w:eastAsia="华文中宋" w:cs="宋体"/>
                <w:b/>
                <w:bCs/>
                <w:kern w:val="0"/>
                <w:sz w:val="18"/>
                <w:szCs w:val="18"/>
                <w:u w:val="single"/>
              </w:rPr>
              <w:t> </w:t>
            </w:r>
          </w:p>
          <w:p>
            <w:pPr>
              <w:widowControl/>
              <w:jc w:val="center"/>
              <w:rPr>
                <w:rFonts w:ascii="宋体" w:hAnsi="宋体" w:eastAsia="宋体" w:cs="宋体"/>
                <w:kern w:val="0"/>
                <w:sz w:val="24"/>
                <w:szCs w:val="24"/>
              </w:rPr>
            </w:pPr>
            <w:r>
              <w:rPr>
                <w:rFonts w:hint="eastAsia" w:ascii="华文中宋" w:hAnsi="华文中宋" w:eastAsia="仿宋_GB2312" w:cs="宋体"/>
                <w:b/>
                <w:bCs/>
                <w:color w:val="000000"/>
                <w:kern w:val="0"/>
                <w:sz w:val="36"/>
                <w:szCs w:val="36"/>
              </w:rPr>
              <w:t>安庆职业技术学院2019年一般公共预算支出表</w:t>
            </w:r>
          </w:p>
        </w:tc>
      </w:tr>
      <w:tr>
        <w:tblPrEx>
          <w:tblCellMar>
            <w:top w:w="15" w:type="dxa"/>
            <w:left w:w="15" w:type="dxa"/>
            <w:bottom w:w="15" w:type="dxa"/>
            <w:right w:w="15" w:type="dxa"/>
          </w:tblCellMar>
        </w:tblPrEx>
        <w:tc>
          <w:tcPr>
            <w:tcW w:w="1680" w:type="dxa"/>
            <w:tcBorders>
              <w:top w:val="nil"/>
              <w:left w:val="nil"/>
              <w:bottom w:val="nil"/>
              <w:right w:val="nil"/>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c>
          <w:tcPr>
            <w:tcW w:w="2429" w:type="dxa"/>
            <w:tcBorders>
              <w:top w:val="nil"/>
              <w:left w:val="nil"/>
              <w:bottom w:val="nil"/>
              <w:right w:val="nil"/>
            </w:tcBorders>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359" w:type="dxa"/>
            <w:tcBorders>
              <w:top w:val="nil"/>
              <w:left w:val="nil"/>
              <w:bottom w:val="nil"/>
              <w:right w:val="nil"/>
            </w:tcBorders>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22" w:type="dxa"/>
            <w:tcBorders>
              <w:top w:val="nil"/>
              <w:left w:val="nil"/>
              <w:bottom w:val="nil"/>
              <w:right w:val="nil"/>
            </w:tcBorders>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tcBorders>
              <w:top w:val="nil"/>
              <w:left w:val="nil"/>
              <w:bottom w:val="nil"/>
              <w:right w:val="nil"/>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0"/>
                <w:szCs w:val="20"/>
              </w:rPr>
              <w:t>单位：万元</w:t>
            </w:r>
          </w:p>
        </w:tc>
      </w:tr>
      <w:tr>
        <w:tblPrEx>
          <w:tblCellMar>
            <w:top w:w="15" w:type="dxa"/>
            <w:left w:w="15" w:type="dxa"/>
            <w:bottom w:w="15" w:type="dxa"/>
            <w:right w:w="15" w:type="dxa"/>
          </w:tblCellMar>
        </w:tblPrEx>
        <w:tc>
          <w:tcPr>
            <w:tcW w:w="4109"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2"/>
              </w:rPr>
              <w:t>功能分类科目</w:t>
            </w:r>
          </w:p>
        </w:tc>
        <w:tc>
          <w:tcPr>
            <w:tcW w:w="4797"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2"/>
              </w:rPr>
              <w:t>预算数</w:t>
            </w:r>
          </w:p>
        </w:tc>
      </w:tr>
      <w:tr>
        <w:tblPrEx>
          <w:tblCellMar>
            <w:top w:w="15" w:type="dxa"/>
            <w:left w:w="15" w:type="dxa"/>
            <w:bottom w:w="15" w:type="dxa"/>
            <w:right w:w="15" w:type="dxa"/>
          </w:tblCellMar>
        </w:tblPrEx>
        <w:tc>
          <w:tcPr>
            <w:tcW w:w="1680"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2"/>
              </w:rPr>
              <w:t>科目编码</w:t>
            </w:r>
          </w:p>
        </w:tc>
        <w:tc>
          <w:tcPr>
            <w:tcW w:w="2429"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2"/>
              </w:rPr>
              <w:t>科目名称</w:t>
            </w:r>
          </w:p>
        </w:tc>
        <w:tc>
          <w:tcPr>
            <w:tcW w:w="1359"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2"/>
              </w:rPr>
              <w:t>合计</w:t>
            </w:r>
          </w:p>
        </w:tc>
        <w:tc>
          <w:tcPr>
            <w:tcW w:w="152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2"/>
              </w:rPr>
              <w:t>基本支出</w:t>
            </w:r>
          </w:p>
        </w:tc>
        <w:tc>
          <w:tcPr>
            <w:tcW w:w="1916"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2"/>
              </w:rPr>
              <w:t>项目支出</w:t>
            </w:r>
          </w:p>
        </w:tc>
      </w:tr>
      <w:tr>
        <w:tblPrEx>
          <w:tblCellMar>
            <w:top w:w="15" w:type="dxa"/>
            <w:left w:w="15" w:type="dxa"/>
            <w:bottom w:w="15" w:type="dxa"/>
            <w:right w:w="15" w:type="dxa"/>
          </w:tblCellMar>
        </w:tblPrEx>
        <w:tc>
          <w:tcPr>
            <w:tcW w:w="1680"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205</w:t>
            </w:r>
          </w:p>
        </w:tc>
        <w:tc>
          <w:tcPr>
            <w:tcW w:w="242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教育支出</w:t>
            </w:r>
          </w:p>
        </w:tc>
        <w:tc>
          <w:tcPr>
            <w:tcW w:w="1359"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Cs w:val="21"/>
              </w:rPr>
              <w:t>4,503.98</w:t>
            </w:r>
          </w:p>
        </w:tc>
        <w:tc>
          <w:tcPr>
            <w:tcW w:w="1522"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Cs w:val="21"/>
              </w:rPr>
              <w:t>2,213.48</w:t>
            </w:r>
          </w:p>
        </w:tc>
        <w:tc>
          <w:tcPr>
            <w:tcW w:w="1916"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Cs w:val="21"/>
              </w:rPr>
              <w:t>2,290.50</w:t>
            </w:r>
          </w:p>
        </w:tc>
      </w:tr>
      <w:tr>
        <w:tblPrEx>
          <w:tblCellMar>
            <w:top w:w="15" w:type="dxa"/>
            <w:left w:w="15" w:type="dxa"/>
            <w:bottom w:w="15" w:type="dxa"/>
            <w:right w:w="15" w:type="dxa"/>
          </w:tblCellMar>
        </w:tblPrEx>
        <w:tc>
          <w:tcPr>
            <w:tcW w:w="1680"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20503</w:t>
            </w:r>
          </w:p>
        </w:tc>
        <w:tc>
          <w:tcPr>
            <w:tcW w:w="242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职业教育</w:t>
            </w:r>
          </w:p>
        </w:tc>
        <w:tc>
          <w:tcPr>
            <w:tcW w:w="1359"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Cs w:val="21"/>
              </w:rPr>
              <w:t>4,503.98</w:t>
            </w:r>
          </w:p>
        </w:tc>
        <w:tc>
          <w:tcPr>
            <w:tcW w:w="1522"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Cs w:val="21"/>
              </w:rPr>
              <w:t>2,213.48</w:t>
            </w:r>
          </w:p>
        </w:tc>
        <w:tc>
          <w:tcPr>
            <w:tcW w:w="1916"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Cs w:val="21"/>
              </w:rPr>
              <w:t>2,290.50</w:t>
            </w:r>
          </w:p>
        </w:tc>
      </w:tr>
      <w:tr>
        <w:tblPrEx>
          <w:tblCellMar>
            <w:top w:w="15" w:type="dxa"/>
            <w:left w:w="15" w:type="dxa"/>
            <w:bottom w:w="15" w:type="dxa"/>
            <w:right w:w="15" w:type="dxa"/>
          </w:tblCellMar>
        </w:tblPrEx>
        <w:tc>
          <w:tcPr>
            <w:tcW w:w="1680"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2050305</w:t>
            </w:r>
          </w:p>
        </w:tc>
        <w:tc>
          <w:tcPr>
            <w:tcW w:w="242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高等职业教育</w:t>
            </w:r>
          </w:p>
        </w:tc>
        <w:tc>
          <w:tcPr>
            <w:tcW w:w="1359"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Cs w:val="21"/>
              </w:rPr>
              <w:t>4,503.98</w:t>
            </w:r>
          </w:p>
        </w:tc>
        <w:tc>
          <w:tcPr>
            <w:tcW w:w="1522"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Cs w:val="21"/>
              </w:rPr>
              <w:t>2,213.48</w:t>
            </w:r>
          </w:p>
        </w:tc>
        <w:tc>
          <w:tcPr>
            <w:tcW w:w="1916"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Cs w:val="21"/>
              </w:rPr>
              <w:t>2,290.50</w:t>
            </w:r>
          </w:p>
        </w:tc>
      </w:tr>
      <w:tr>
        <w:tblPrEx>
          <w:tblCellMar>
            <w:top w:w="15" w:type="dxa"/>
            <w:left w:w="15" w:type="dxa"/>
            <w:bottom w:w="15" w:type="dxa"/>
            <w:right w:w="15" w:type="dxa"/>
          </w:tblCellMar>
        </w:tblPrEx>
        <w:tc>
          <w:tcPr>
            <w:tcW w:w="1680"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208</w:t>
            </w:r>
          </w:p>
        </w:tc>
        <w:tc>
          <w:tcPr>
            <w:tcW w:w="242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社会保障和就业支出</w:t>
            </w:r>
          </w:p>
        </w:tc>
        <w:tc>
          <w:tcPr>
            <w:tcW w:w="1359"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Cs w:val="21"/>
              </w:rPr>
              <w:t>437.79</w:t>
            </w:r>
          </w:p>
        </w:tc>
        <w:tc>
          <w:tcPr>
            <w:tcW w:w="1522"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Cs w:val="21"/>
              </w:rPr>
              <w:t>437.79</w:t>
            </w:r>
          </w:p>
        </w:tc>
        <w:tc>
          <w:tcPr>
            <w:tcW w:w="1916"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15" w:type="dxa"/>
            <w:left w:w="15" w:type="dxa"/>
            <w:bottom w:w="15" w:type="dxa"/>
            <w:right w:w="15" w:type="dxa"/>
          </w:tblCellMar>
        </w:tblPrEx>
        <w:tc>
          <w:tcPr>
            <w:tcW w:w="1680"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20805</w:t>
            </w:r>
          </w:p>
        </w:tc>
        <w:tc>
          <w:tcPr>
            <w:tcW w:w="242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行政事业单位离退休</w:t>
            </w:r>
          </w:p>
        </w:tc>
        <w:tc>
          <w:tcPr>
            <w:tcW w:w="1359"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Cs w:val="21"/>
              </w:rPr>
              <w:t>437.79</w:t>
            </w:r>
          </w:p>
        </w:tc>
        <w:tc>
          <w:tcPr>
            <w:tcW w:w="1522"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Cs w:val="21"/>
              </w:rPr>
              <w:t>437.79</w:t>
            </w:r>
          </w:p>
        </w:tc>
        <w:tc>
          <w:tcPr>
            <w:tcW w:w="1916"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15" w:type="dxa"/>
            <w:left w:w="15" w:type="dxa"/>
            <w:bottom w:w="15" w:type="dxa"/>
            <w:right w:w="15" w:type="dxa"/>
          </w:tblCellMar>
        </w:tblPrEx>
        <w:tc>
          <w:tcPr>
            <w:tcW w:w="1680"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2080505</w:t>
            </w:r>
          </w:p>
        </w:tc>
        <w:tc>
          <w:tcPr>
            <w:tcW w:w="242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机关事业单位基本养老保险缴费</w:t>
            </w:r>
          </w:p>
        </w:tc>
        <w:tc>
          <w:tcPr>
            <w:tcW w:w="1359"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Cs w:val="21"/>
              </w:rPr>
              <w:t>437.79</w:t>
            </w:r>
          </w:p>
        </w:tc>
        <w:tc>
          <w:tcPr>
            <w:tcW w:w="1522"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Cs w:val="21"/>
              </w:rPr>
              <w:t>437.79</w:t>
            </w:r>
          </w:p>
        </w:tc>
        <w:tc>
          <w:tcPr>
            <w:tcW w:w="1916"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15" w:type="dxa"/>
            <w:left w:w="15" w:type="dxa"/>
            <w:bottom w:w="15" w:type="dxa"/>
            <w:right w:w="15" w:type="dxa"/>
          </w:tblCellMar>
        </w:tblPrEx>
        <w:tc>
          <w:tcPr>
            <w:tcW w:w="1680"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210</w:t>
            </w:r>
          </w:p>
        </w:tc>
        <w:tc>
          <w:tcPr>
            <w:tcW w:w="242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卫生健康支出</w:t>
            </w:r>
          </w:p>
        </w:tc>
        <w:tc>
          <w:tcPr>
            <w:tcW w:w="1359"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Cs w:val="21"/>
              </w:rPr>
              <w:t>25.00</w:t>
            </w:r>
          </w:p>
        </w:tc>
        <w:tc>
          <w:tcPr>
            <w:tcW w:w="1522"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Cs w:val="21"/>
              </w:rPr>
              <w:t>25.00</w:t>
            </w:r>
          </w:p>
        </w:tc>
        <w:tc>
          <w:tcPr>
            <w:tcW w:w="1916"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r>
      <w:tr>
        <w:tblPrEx>
          <w:tblCellMar>
            <w:top w:w="15" w:type="dxa"/>
            <w:left w:w="15" w:type="dxa"/>
            <w:bottom w:w="15" w:type="dxa"/>
            <w:right w:w="15" w:type="dxa"/>
          </w:tblCellMar>
        </w:tblPrEx>
        <w:tc>
          <w:tcPr>
            <w:tcW w:w="1680"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21011</w:t>
            </w:r>
          </w:p>
        </w:tc>
        <w:tc>
          <w:tcPr>
            <w:tcW w:w="242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行政事业单位医疗</w:t>
            </w:r>
          </w:p>
        </w:tc>
        <w:tc>
          <w:tcPr>
            <w:tcW w:w="1359"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Cs w:val="21"/>
              </w:rPr>
              <w:t>25.00</w:t>
            </w:r>
          </w:p>
        </w:tc>
        <w:tc>
          <w:tcPr>
            <w:tcW w:w="1522"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Cs w:val="21"/>
              </w:rPr>
              <w:t>25.00</w:t>
            </w:r>
          </w:p>
        </w:tc>
        <w:tc>
          <w:tcPr>
            <w:tcW w:w="1916"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15" w:type="dxa"/>
            <w:left w:w="15" w:type="dxa"/>
            <w:bottom w:w="15" w:type="dxa"/>
            <w:right w:w="15" w:type="dxa"/>
          </w:tblCellMar>
        </w:tblPrEx>
        <w:tc>
          <w:tcPr>
            <w:tcW w:w="1680"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2101102</w:t>
            </w:r>
          </w:p>
        </w:tc>
        <w:tc>
          <w:tcPr>
            <w:tcW w:w="242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事业单位医疗</w:t>
            </w:r>
          </w:p>
        </w:tc>
        <w:tc>
          <w:tcPr>
            <w:tcW w:w="1359"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Cs w:val="21"/>
              </w:rPr>
              <w:t>25.00</w:t>
            </w:r>
          </w:p>
        </w:tc>
        <w:tc>
          <w:tcPr>
            <w:tcW w:w="1522"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Cs w:val="21"/>
              </w:rPr>
              <w:t>25.00</w:t>
            </w:r>
          </w:p>
        </w:tc>
        <w:tc>
          <w:tcPr>
            <w:tcW w:w="1916"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15" w:type="dxa"/>
            <w:left w:w="15" w:type="dxa"/>
            <w:bottom w:w="15" w:type="dxa"/>
            <w:right w:w="15" w:type="dxa"/>
          </w:tblCellMar>
        </w:tblPrEx>
        <w:tc>
          <w:tcPr>
            <w:tcW w:w="1680"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221</w:t>
            </w:r>
          </w:p>
        </w:tc>
        <w:tc>
          <w:tcPr>
            <w:tcW w:w="242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住房保障支出</w:t>
            </w:r>
          </w:p>
        </w:tc>
        <w:tc>
          <w:tcPr>
            <w:tcW w:w="1359"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Cs w:val="21"/>
              </w:rPr>
              <w:t>109.45</w:t>
            </w:r>
          </w:p>
        </w:tc>
        <w:tc>
          <w:tcPr>
            <w:tcW w:w="1522"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Cs w:val="21"/>
              </w:rPr>
              <w:t>109.45</w:t>
            </w:r>
          </w:p>
        </w:tc>
        <w:tc>
          <w:tcPr>
            <w:tcW w:w="1916"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15" w:type="dxa"/>
            <w:left w:w="15" w:type="dxa"/>
            <w:bottom w:w="15" w:type="dxa"/>
            <w:right w:w="15" w:type="dxa"/>
          </w:tblCellMar>
        </w:tblPrEx>
        <w:tc>
          <w:tcPr>
            <w:tcW w:w="1680"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22102</w:t>
            </w:r>
          </w:p>
        </w:tc>
        <w:tc>
          <w:tcPr>
            <w:tcW w:w="242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住房改革支出</w:t>
            </w:r>
          </w:p>
        </w:tc>
        <w:tc>
          <w:tcPr>
            <w:tcW w:w="1359"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Cs w:val="21"/>
              </w:rPr>
              <w:t>109.45</w:t>
            </w:r>
          </w:p>
        </w:tc>
        <w:tc>
          <w:tcPr>
            <w:tcW w:w="1522"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Cs w:val="21"/>
              </w:rPr>
              <w:t>109.45</w:t>
            </w:r>
          </w:p>
        </w:tc>
        <w:tc>
          <w:tcPr>
            <w:tcW w:w="1916"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15" w:type="dxa"/>
            <w:left w:w="15" w:type="dxa"/>
            <w:bottom w:w="15" w:type="dxa"/>
            <w:right w:w="15" w:type="dxa"/>
          </w:tblCellMar>
        </w:tblPrEx>
        <w:tc>
          <w:tcPr>
            <w:tcW w:w="1680"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2210201</w:t>
            </w:r>
          </w:p>
        </w:tc>
        <w:tc>
          <w:tcPr>
            <w:tcW w:w="242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住房公积金</w:t>
            </w:r>
          </w:p>
        </w:tc>
        <w:tc>
          <w:tcPr>
            <w:tcW w:w="1359"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Cs w:val="21"/>
              </w:rPr>
              <w:t>109.45</w:t>
            </w:r>
          </w:p>
        </w:tc>
        <w:tc>
          <w:tcPr>
            <w:tcW w:w="1522"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Cs w:val="21"/>
              </w:rPr>
              <w:t>109.45</w:t>
            </w:r>
          </w:p>
        </w:tc>
        <w:tc>
          <w:tcPr>
            <w:tcW w:w="1916"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15" w:type="dxa"/>
            <w:left w:w="15" w:type="dxa"/>
            <w:bottom w:w="15" w:type="dxa"/>
            <w:right w:w="15" w:type="dxa"/>
          </w:tblCellMar>
        </w:tblPrEx>
        <w:tc>
          <w:tcPr>
            <w:tcW w:w="4109"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59"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Cs w:val="21"/>
              </w:rPr>
              <w:t>5,076.22</w:t>
            </w:r>
          </w:p>
        </w:tc>
        <w:tc>
          <w:tcPr>
            <w:tcW w:w="1522"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Cs w:val="21"/>
              </w:rPr>
              <w:t>2,785.72</w:t>
            </w:r>
          </w:p>
        </w:tc>
        <w:tc>
          <w:tcPr>
            <w:tcW w:w="1916"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Cs w:val="21"/>
              </w:rPr>
              <w:t>2,290.50</w:t>
            </w:r>
          </w:p>
        </w:tc>
      </w:tr>
    </w:tbl>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right"/>
        <w:rPr>
          <w:rFonts w:ascii="Helvetica" w:hAnsi="Helvetica" w:eastAsia="宋体" w:cs="宋体"/>
          <w:color w:val="333333"/>
          <w:kern w:val="0"/>
          <w:sz w:val="27"/>
          <w:szCs w:val="27"/>
        </w:rPr>
      </w:pPr>
    </w:p>
    <w:p>
      <w:pPr>
        <w:widowControl/>
        <w:shd w:val="clear" w:color="auto" w:fill="FFFFFF"/>
        <w:jc w:val="right"/>
        <w:rPr>
          <w:rFonts w:ascii="Helvetica" w:hAnsi="Helvetica" w:eastAsia="宋体" w:cs="宋体"/>
          <w:color w:val="333333"/>
          <w:kern w:val="0"/>
          <w:sz w:val="27"/>
          <w:szCs w:val="27"/>
        </w:rPr>
      </w:pPr>
    </w:p>
    <w:p>
      <w:pPr>
        <w:widowControl/>
        <w:shd w:val="clear" w:color="auto" w:fill="FFFFFF"/>
        <w:jc w:val="right"/>
        <w:rPr>
          <w:rFonts w:ascii="Helvetica" w:hAnsi="Helvetica" w:eastAsia="宋体" w:cs="宋体"/>
          <w:color w:val="333333"/>
          <w:kern w:val="0"/>
          <w:sz w:val="27"/>
          <w:szCs w:val="27"/>
        </w:rPr>
      </w:pPr>
    </w:p>
    <w:p>
      <w:pPr>
        <w:widowControl/>
        <w:shd w:val="clear" w:color="auto" w:fill="FFFFFF"/>
        <w:jc w:val="right"/>
        <w:rPr>
          <w:rFonts w:ascii="Helvetica" w:hAnsi="Helvetica" w:eastAsia="宋体" w:cs="宋体"/>
          <w:color w:val="333333"/>
          <w:kern w:val="0"/>
          <w:sz w:val="27"/>
          <w:szCs w:val="27"/>
        </w:rPr>
      </w:pPr>
    </w:p>
    <w:p>
      <w:pPr>
        <w:widowControl/>
        <w:shd w:val="clear" w:color="auto" w:fill="FFFFFF"/>
        <w:jc w:val="right"/>
        <w:rPr>
          <w:rFonts w:ascii="Helvetica" w:hAnsi="Helvetica" w:eastAsia="宋体" w:cs="宋体"/>
          <w:color w:val="333333"/>
          <w:kern w:val="0"/>
          <w:sz w:val="27"/>
          <w:szCs w:val="27"/>
        </w:rPr>
      </w:pPr>
    </w:p>
    <w:p>
      <w:pPr>
        <w:widowControl/>
        <w:shd w:val="clear" w:color="auto" w:fill="FFFFFF"/>
        <w:jc w:val="right"/>
        <w:rPr>
          <w:rFonts w:ascii="Helvetica" w:hAnsi="Helvetica" w:eastAsia="宋体" w:cs="宋体"/>
          <w:color w:val="333333"/>
          <w:kern w:val="0"/>
          <w:sz w:val="27"/>
          <w:szCs w:val="27"/>
        </w:rPr>
      </w:pPr>
    </w:p>
    <w:p>
      <w:pPr>
        <w:widowControl/>
        <w:shd w:val="clear" w:color="auto" w:fill="FFFFFF"/>
        <w:jc w:val="right"/>
        <w:rPr>
          <w:rFonts w:ascii="Helvetica" w:hAnsi="Helvetica" w:eastAsia="宋体" w:cs="宋体"/>
          <w:color w:val="333333"/>
          <w:kern w:val="0"/>
          <w:sz w:val="27"/>
          <w:szCs w:val="27"/>
        </w:rPr>
      </w:pPr>
    </w:p>
    <w:p>
      <w:pPr>
        <w:widowControl/>
        <w:shd w:val="clear" w:color="auto" w:fill="FFFFFF"/>
        <w:jc w:val="right"/>
        <w:rPr>
          <w:rFonts w:ascii="Helvetica" w:hAnsi="Helvetica" w:eastAsia="宋体" w:cs="宋体"/>
          <w:color w:val="333333"/>
          <w:kern w:val="0"/>
          <w:sz w:val="27"/>
          <w:szCs w:val="27"/>
        </w:rPr>
      </w:pPr>
    </w:p>
    <w:p>
      <w:pPr>
        <w:widowControl/>
        <w:shd w:val="clear" w:color="auto" w:fill="FFFFFF"/>
        <w:jc w:val="right"/>
        <w:rPr>
          <w:rFonts w:ascii="Helvetica" w:hAnsi="Helvetica" w:eastAsia="宋体" w:cs="宋体"/>
          <w:color w:val="333333"/>
          <w:kern w:val="0"/>
          <w:sz w:val="27"/>
          <w:szCs w:val="27"/>
        </w:rPr>
      </w:pPr>
    </w:p>
    <w:p>
      <w:pPr>
        <w:widowControl/>
        <w:shd w:val="clear" w:color="auto" w:fill="FFFFFF"/>
        <w:jc w:val="right"/>
        <w:rPr>
          <w:rFonts w:ascii="Helvetica" w:hAnsi="Helvetica" w:eastAsia="宋体" w:cs="宋体"/>
          <w:color w:val="333333"/>
          <w:kern w:val="0"/>
          <w:sz w:val="27"/>
          <w:szCs w:val="27"/>
        </w:rPr>
      </w:pPr>
    </w:p>
    <w:p>
      <w:pPr>
        <w:widowControl/>
        <w:shd w:val="clear" w:color="auto" w:fill="FFFFFF"/>
        <w:jc w:val="right"/>
        <w:rPr>
          <w:rFonts w:hint="eastAsia" w:ascii="宋体" w:hAnsi="宋体" w:eastAsia="宋体" w:cs="宋体"/>
          <w:kern w:val="0"/>
          <w:sz w:val="20"/>
          <w:szCs w:val="20"/>
          <w:lang w:val="en-US" w:eastAsia="zh-CN" w:bidi="ar-SA"/>
        </w:rPr>
      </w:pPr>
    </w:p>
    <w:p>
      <w:pPr>
        <w:widowControl/>
        <w:shd w:val="clear" w:color="auto" w:fill="FFFFFF"/>
        <w:jc w:val="right"/>
        <w:rPr>
          <w:rFonts w:hint="eastAsia" w:ascii="宋体" w:hAnsi="宋体" w:eastAsia="宋体" w:cs="宋体"/>
          <w:kern w:val="0"/>
          <w:sz w:val="20"/>
          <w:szCs w:val="20"/>
          <w:lang w:val="en-US" w:eastAsia="zh-CN" w:bidi="ar-SA"/>
        </w:rPr>
      </w:pPr>
    </w:p>
    <w:p>
      <w:pPr>
        <w:widowControl/>
        <w:shd w:val="clear" w:color="auto" w:fill="FFFFFF"/>
        <w:jc w:val="right"/>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部门公开表3</w:t>
      </w:r>
    </w:p>
    <w:p>
      <w:pPr>
        <w:widowControl/>
        <w:shd w:val="clear" w:color="auto" w:fill="FFFFFF"/>
        <w:jc w:val="center"/>
        <w:rPr>
          <w:rFonts w:ascii="Helvetica" w:hAnsi="Helvetica" w:eastAsia="宋体" w:cs="宋体"/>
          <w:color w:val="333333"/>
          <w:kern w:val="0"/>
          <w:sz w:val="27"/>
          <w:szCs w:val="27"/>
        </w:rPr>
      </w:pPr>
    </w:p>
    <w:tbl>
      <w:tblPr>
        <w:tblStyle w:val="5"/>
        <w:tblW w:w="8655" w:type="dxa"/>
        <w:tblInd w:w="0" w:type="dxa"/>
        <w:tblLayout w:type="fixed"/>
        <w:tblCellMar>
          <w:top w:w="15" w:type="dxa"/>
          <w:left w:w="15" w:type="dxa"/>
          <w:bottom w:w="15" w:type="dxa"/>
          <w:right w:w="15" w:type="dxa"/>
        </w:tblCellMar>
      </w:tblPr>
      <w:tblGrid>
        <w:gridCol w:w="2385"/>
        <w:gridCol w:w="3750"/>
        <w:gridCol w:w="2520"/>
      </w:tblGrid>
      <w:tr>
        <w:tblPrEx>
          <w:tblCellMar>
            <w:top w:w="15" w:type="dxa"/>
            <w:left w:w="15" w:type="dxa"/>
            <w:bottom w:w="15" w:type="dxa"/>
            <w:right w:w="15" w:type="dxa"/>
          </w:tblCellMar>
        </w:tblPrEx>
        <w:tc>
          <w:tcPr>
            <w:tcW w:w="8655" w:type="dxa"/>
            <w:gridSpan w:val="3"/>
            <w:tcBorders>
              <w:top w:val="nil"/>
              <w:left w:val="nil"/>
              <w:bottom w:val="nil"/>
              <w:right w:val="nil"/>
            </w:tcBorders>
            <w:vAlign w:val="bottom"/>
          </w:tcPr>
          <w:p>
            <w:pPr>
              <w:widowControl/>
              <w:jc w:val="center"/>
              <w:rPr>
                <w:rFonts w:ascii="宋体" w:hAnsi="宋体" w:eastAsia="宋体" w:cs="宋体"/>
                <w:kern w:val="0"/>
                <w:sz w:val="24"/>
                <w:szCs w:val="24"/>
              </w:rPr>
            </w:pPr>
            <w:r>
              <w:rPr>
                <w:rFonts w:hint="eastAsia" w:ascii="仿宋_GB2312" w:hAnsi="宋体" w:eastAsia="仿宋_GB2312" w:cs="宋体"/>
                <w:b/>
                <w:bCs/>
                <w:kern w:val="0"/>
                <w:sz w:val="36"/>
                <w:szCs w:val="36"/>
              </w:rPr>
              <w:t>安庆职业技术学院2019年一般公共预算基本支出表</w:t>
            </w:r>
          </w:p>
        </w:tc>
      </w:tr>
      <w:tr>
        <w:tblPrEx>
          <w:tblCellMar>
            <w:top w:w="15" w:type="dxa"/>
            <w:left w:w="15" w:type="dxa"/>
            <w:bottom w:w="15" w:type="dxa"/>
            <w:right w:w="15" w:type="dxa"/>
          </w:tblCellMar>
        </w:tblPrEx>
        <w:tc>
          <w:tcPr>
            <w:tcW w:w="2385" w:type="dxa"/>
            <w:tcBorders>
              <w:top w:val="nil"/>
              <w:left w:val="nil"/>
              <w:bottom w:val="nil"/>
              <w:right w:val="nil"/>
            </w:tcBorders>
            <w:vAlign w:val="bottom"/>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c>
          <w:tcPr>
            <w:tcW w:w="3750" w:type="dxa"/>
            <w:tcBorders>
              <w:top w:val="nil"/>
              <w:left w:val="nil"/>
              <w:bottom w:val="nil"/>
              <w:right w:val="nil"/>
            </w:tcBorders>
            <w:vAlign w:val="bottom"/>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c>
          <w:tcPr>
            <w:tcW w:w="2520" w:type="dxa"/>
            <w:tcBorders>
              <w:top w:val="nil"/>
              <w:left w:val="nil"/>
              <w:bottom w:val="nil"/>
              <w:right w:val="nil"/>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0"/>
                <w:szCs w:val="20"/>
              </w:rPr>
              <w:t>单位：万元</w:t>
            </w:r>
          </w:p>
        </w:tc>
      </w:tr>
      <w:tr>
        <w:tblPrEx>
          <w:tblCellMar>
            <w:top w:w="15" w:type="dxa"/>
            <w:left w:w="15" w:type="dxa"/>
            <w:bottom w:w="15" w:type="dxa"/>
            <w:right w:w="15" w:type="dxa"/>
          </w:tblCellMar>
        </w:tblPrEx>
        <w:tc>
          <w:tcPr>
            <w:tcW w:w="6135"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2"/>
              </w:rPr>
              <w:t>经济分类科目</w:t>
            </w:r>
          </w:p>
        </w:tc>
        <w:tc>
          <w:tcPr>
            <w:tcW w:w="2520"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2"/>
              </w:rPr>
              <w:t>预算数</w:t>
            </w:r>
          </w:p>
        </w:tc>
      </w:tr>
      <w:tr>
        <w:tblPrEx>
          <w:tblCellMar>
            <w:top w:w="15" w:type="dxa"/>
            <w:left w:w="15" w:type="dxa"/>
            <w:bottom w:w="15" w:type="dxa"/>
            <w:right w:w="15" w:type="dxa"/>
          </w:tblCellMar>
        </w:tblPrEx>
        <w:tc>
          <w:tcPr>
            <w:tcW w:w="238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2"/>
              </w:rPr>
              <w:t>科目编码</w:t>
            </w:r>
          </w:p>
        </w:tc>
        <w:tc>
          <w:tcPr>
            <w:tcW w:w="3750"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2"/>
              </w:rPr>
              <w:t>科目名称</w:t>
            </w:r>
          </w:p>
        </w:tc>
        <w:tc>
          <w:tcPr>
            <w:tcW w:w="252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238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301</w:t>
            </w:r>
          </w:p>
        </w:tc>
        <w:tc>
          <w:tcPr>
            <w:tcW w:w="3750"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工资福利支出</w:t>
            </w:r>
          </w:p>
        </w:tc>
        <w:tc>
          <w:tcPr>
            <w:tcW w:w="252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18"/>
                <w:szCs w:val="18"/>
              </w:rPr>
              <w:t>2,539.40</w:t>
            </w:r>
          </w:p>
        </w:tc>
      </w:tr>
      <w:tr>
        <w:tblPrEx>
          <w:tblCellMar>
            <w:top w:w="15" w:type="dxa"/>
            <w:left w:w="15" w:type="dxa"/>
            <w:bottom w:w="15" w:type="dxa"/>
            <w:right w:w="15" w:type="dxa"/>
          </w:tblCellMar>
        </w:tblPrEx>
        <w:tc>
          <w:tcPr>
            <w:tcW w:w="238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  30101</w:t>
            </w:r>
          </w:p>
        </w:tc>
        <w:tc>
          <w:tcPr>
            <w:tcW w:w="3750"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  基本工资</w:t>
            </w:r>
          </w:p>
        </w:tc>
        <w:tc>
          <w:tcPr>
            <w:tcW w:w="252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18"/>
                <w:szCs w:val="18"/>
              </w:rPr>
              <w:t>1,332.40</w:t>
            </w:r>
          </w:p>
        </w:tc>
      </w:tr>
      <w:tr>
        <w:tblPrEx>
          <w:tblCellMar>
            <w:top w:w="15" w:type="dxa"/>
            <w:left w:w="15" w:type="dxa"/>
            <w:bottom w:w="15" w:type="dxa"/>
            <w:right w:w="15" w:type="dxa"/>
          </w:tblCellMar>
        </w:tblPrEx>
        <w:tc>
          <w:tcPr>
            <w:tcW w:w="238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  30107</w:t>
            </w:r>
          </w:p>
        </w:tc>
        <w:tc>
          <w:tcPr>
            <w:tcW w:w="3750"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  绩效工资</w:t>
            </w:r>
          </w:p>
        </w:tc>
        <w:tc>
          <w:tcPr>
            <w:tcW w:w="252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18"/>
                <w:szCs w:val="18"/>
              </w:rPr>
              <w:t>489.03</w:t>
            </w:r>
          </w:p>
        </w:tc>
      </w:tr>
      <w:tr>
        <w:tblPrEx>
          <w:tblCellMar>
            <w:top w:w="15" w:type="dxa"/>
            <w:left w:w="15" w:type="dxa"/>
            <w:bottom w:w="15" w:type="dxa"/>
            <w:right w:w="15" w:type="dxa"/>
          </w:tblCellMar>
        </w:tblPrEx>
        <w:tc>
          <w:tcPr>
            <w:tcW w:w="238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  30108</w:t>
            </w:r>
          </w:p>
        </w:tc>
        <w:tc>
          <w:tcPr>
            <w:tcW w:w="3750"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  机关事业单位基本养老保险缴费</w:t>
            </w:r>
          </w:p>
        </w:tc>
        <w:tc>
          <w:tcPr>
            <w:tcW w:w="252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18"/>
                <w:szCs w:val="18"/>
              </w:rPr>
              <w:t>437.79</w:t>
            </w:r>
          </w:p>
        </w:tc>
      </w:tr>
      <w:tr>
        <w:tblPrEx>
          <w:tblCellMar>
            <w:top w:w="15" w:type="dxa"/>
            <w:left w:w="15" w:type="dxa"/>
            <w:bottom w:w="15" w:type="dxa"/>
            <w:right w:w="15" w:type="dxa"/>
          </w:tblCellMar>
        </w:tblPrEx>
        <w:tc>
          <w:tcPr>
            <w:tcW w:w="238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  30110</w:t>
            </w:r>
          </w:p>
        </w:tc>
        <w:tc>
          <w:tcPr>
            <w:tcW w:w="3750"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  职工基本医疗保险缴费</w:t>
            </w:r>
          </w:p>
        </w:tc>
        <w:tc>
          <w:tcPr>
            <w:tcW w:w="252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18"/>
                <w:szCs w:val="18"/>
              </w:rPr>
              <w:t>142.28</w:t>
            </w:r>
          </w:p>
        </w:tc>
      </w:tr>
      <w:tr>
        <w:tblPrEx>
          <w:tblCellMar>
            <w:top w:w="15" w:type="dxa"/>
            <w:left w:w="15" w:type="dxa"/>
            <w:bottom w:w="15" w:type="dxa"/>
            <w:right w:w="15" w:type="dxa"/>
          </w:tblCellMar>
        </w:tblPrEx>
        <w:tc>
          <w:tcPr>
            <w:tcW w:w="238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  30112</w:t>
            </w:r>
          </w:p>
        </w:tc>
        <w:tc>
          <w:tcPr>
            <w:tcW w:w="3750"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  其他社会保障缴费</w:t>
            </w:r>
          </w:p>
        </w:tc>
        <w:tc>
          <w:tcPr>
            <w:tcW w:w="252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18"/>
                <w:szCs w:val="18"/>
              </w:rPr>
              <w:t>28.45</w:t>
            </w:r>
          </w:p>
        </w:tc>
      </w:tr>
      <w:tr>
        <w:tblPrEx>
          <w:tblCellMar>
            <w:top w:w="15" w:type="dxa"/>
            <w:left w:w="15" w:type="dxa"/>
            <w:bottom w:w="15" w:type="dxa"/>
            <w:right w:w="15" w:type="dxa"/>
          </w:tblCellMar>
        </w:tblPrEx>
        <w:tc>
          <w:tcPr>
            <w:tcW w:w="238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  30113</w:t>
            </w:r>
          </w:p>
        </w:tc>
        <w:tc>
          <w:tcPr>
            <w:tcW w:w="3750"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  住房公积金</w:t>
            </w:r>
          </w:p>
        </w:tc>
        <w:tc>
          <w:tcPr>
            <w:tcW w:w="252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18"/>
                <w:szCs w:val="18"/>
              </w:rPr>
              <w:t>109.45</w:t>
            </w:r>
          </w:p>
        </w:tc>
      </w:tr>
      <w:tr>
        <w:tblPrEx>
          <w:tblCellMar>
            <w:top w:w="15" w:type="dxa"/>
            <w:left w:w="15" w:type="dxa"/>
            <w:bottom w:w="15" w:type="dxa"/>
            <w:right w:w="15" w:type="dxa"/>
          </w:tblCellMar>
        </w:tblPrEx>
        <w:tc>
          <w:tcPr>
            <w:tcW w:w="238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302</w:t>
            </w:r>
          </w:p>
        </w:tc>
        <w:tc>
          <w:tcPr>
            <w:tcW w:w="3750"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商品和服务支出</w:t>
            </w:r>
          </w:p>
        </w:tc>
        <w:tc>
          <w:tcPr>
            <w:tcW w:w="252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18"/>
                <w:szCs w:val="18"/>
              </w:rPr>
              <w:t>213.02</w:t>
            </w:r>
          </w:p>
        </w:tc>
      </w:tr>
      <w:tr>
        <w:tblPrEx>
          <w:tblCellMar>
            <w:top w:w="15" w:type="dxa"/>
            <w:left w:w="15" w:type="dxa"/>
            <w:bottom w:w="15" w:type="dxa"/>
            <w:right w:w="15" w:type="dxa"/>
          </w:tblCellMar>
        </w:tblPrEx>
        <w:tc>
          <w:tcPr>
            <w:tcW w:w="238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  30209</w:t>
            </w:r>
          </w:p>
        </w:tc>
        <w:tc>
          <w:tcPr>
            <w:tcW w:w="3750"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  物业管理费</w:t>
            </w:r>
          </w:p>
        </w:tc>
        <w:tc>
          <w:tcPr>
            <w:tcW w:w="252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18"/>
                <w:szCs w:val="18"/>
              </w:rPr>
              <w:t>168.00</w:t>
            </w:r>
          </w:p>
        </w:tc>
      </w:tr>
      <w:tr>
        <w:tblPrEx>
          <w:tblCellMar>
            <w:top w:w="15" w:type="dxa"/>
            <w:left w:w="15" w:type="dxa"/>
            <w:bottom w:w="15" w:type="dxa"/>
            <w:right w:w="15" w:type="dxa"/>
          </w:tblCellMar>
        </w:tblPrEx>
        <w:tc>
          <w:tcPr>
            <w:tcW w:w="238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  30228</w:t>
            </w:r>
          </w:p>
        </w:tc>
        <w:tc>
          <w:tcPr>
            <w:tcW w:w="3750"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  工会经费</w:t>
            </w:r>
          </w:p>
        </w:tc>
        <w:tc>
          <w:tcPr>
            <w:tcW w:w="252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18"/>
                <w:szCs w:val="18"/>
              </w:rPr>
              <w:t>43.78</w:t>
            </w:r>
          </w:p>
        </w:tc>
      </w:tr>
      <w:tr>
        <w:tblPrEx>
          <w:tblCellMar>
            <w:top w:w="15" w:type="dxa"/>
            <w:left w:w="15" w:type="dxa"/>
            <w:bottom w:w="15" w:type="dxa"/>
            <w:right w:w="15" w:type="dxa"/>
          </w:tblCellMar>
        </w:tblPrEx>
        <w:tc>
          <w:tcPr>
            <w:tcW w:w="238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  30229</w:t>
            </w:r>
          </w:p>
        </w:tc>
        <w:tc>
          <w:tcPr>
            <w:tcW w:w="3750"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  福利费</w:t>
            </w:r>
          </w:p>
        </w:tc>
        <w:tc>
          <w:tcPr>
            <w:tcW w:w="252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18"/>
                <w:szCs w:val="18"/>
              </w:rPr>
              <w:t>1.24</w:t>
            </w:r>
          </w:p>
        </w:tc>
      </w:tr>
      <w:tr>
        <w:tblPrEx>
          <w:tblCellMar>
            <w:top w:w="15" w:type="dxa"/>
            <w:left w:w="15" w:type="dxa"/>
            <w:bottom w:w="15" w:type="dxa"/>
            <w:right w:w="15" w:type="dxa"/>
          </w:tblCellMar>
        </w:tblPrEx>
        <w:tc>
          <w:tcPr>
            <w:tcW w:w="238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303</w:t>
            </w:r>
          </w:p>
        </w:tc>
        <w:tc>
          <w:tcPr>
            <w:tcW w:w="3750"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对个人和家庭的补助</w:t>
            </w:r>
          </w:p>
        </w:tc>
        <w:tc>
          <w:tcPr>
            <w:tcW w:w="252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18"/>
                <w:szCs w:val="18"/>
              </w:rPr>
              <w:t>33.30</w:t>
            </w:r>
          </w:p>
        </w:tc>
      </w:tr>
      <w:tr>
        <w:tblPrEx>
          <w:tblCellMar>
            <w:top w:w="15" w:type="dxa"/>
            <w:left w:w="15" w:type="dxa"/>
            <w:bottom w:w="15" w:type="dxa"/>
            <w:right w:w="15" w:type="dxa"/>
          </w:tblCellMar>
        </w:tblPrEx>
        <w:tc>
          <w:tcPr>
            <w:tcW w:w="238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  30305</w:t>
            </w:r>
          </w:p>
        </w:tc>
        <w:tc>
          <w:tcPr>
            <w:tcW w:w="3750"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  生活补助</w:t>
            </w:r>
          </w:p>
        </w:tc>
        <w:tc>
          <w:tcPr>
            <w:tcW w:w="252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18"/>
                <w:szCs w:val="18"/>
              </w:rPr>
              <w:t>6.66</w:t>
            </w:r>
          </w:p>
        </w:tc>
      </w:tr>
      <w:tr>
        <w:tblPrEx>
          <w:tblCellMar>
            <w:top w:w="15" w:type="dxa"/>
            <w:left w:w="15" w:type="dxa"/>
            <w:bottom w:w="15" w:type="dxa"/>
            <w:right w:w="15" w:type="dxa"/>
          </w:tblCellMar>
        </w:tblPrEx>
        <w:tc>
          <w:tcPr>
            <w:tcW w:w="238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  30307</w:t>
            </w:r>
          </w:p>
        </w:tc>
        <w:tc>
          <w:tcPr>
            <w:tcW w:w="3750"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  医疗费补助</w:t>
            </w:r>
          </w:p>
        </w:tc>
        <w:tc>
          <w:tcPr>
            <w:tcW w:w="252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18"/>
                <w:szCs w:val="18"/>
              </w:rPr>
              <w:t>25.00</w:t>
            </w:r>
          </w:p>
        </w:tc>
      </w:tr>
      <w:tr>
        <w:tblPrEx>
          <w:tblCellMar>
            <w:top w:w="15" w:type="dxa"/>
            <w:left w:w="15" w:type="dxa"/>
            <w:bottom w:w="15" w:type="dxa"/>
            <w:right w:w="15" w:type="dxa"/>
          </w:tblCellMar>
        </w:tblPrEx>
        <w:tc>
          <w:tcPr>
            <w:tcW w:w="238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  30309</w:t>
            </w:r>
          </w:p>
        </w:tc>
        <w:tc>
          <w:tcPr>
            <w:tcW w:w="3750"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  奖励金</w:t>
            </w:r>
          </w:p>
        </w:tc>
        <w:tc>
          <w:tcPr>
            <w:tcW w:w="252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18"/>
                <w:szCs w:val="18"/>
              </w:rPr>
              <w:t>1.34</w:t>
            </w:r>
          </w:p>
        </w:tc>
      </w:tr>
      <w:tr>
        <w:tblPrEx>
          <w:tblCellMar>
            <w:top w:w="15" w:type="dxa"/>
            <w:left w:w="15" w:type="dxa"/>
            <w:bottom w:w="15" w:type="dxa"/>
            <w:right w:w="15" w:type="dxa"/>
          </w:tblCellMar>
        </w:tblPrEx>
        <w:tc>
          <w:tcPr>
            <w:tcW w:w="238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  30399</w:t>
            </w:r>
          </w:p>
        </w:tc>
        <w:tc>
          <w:tcPr>
            <w:tcW w:w="3750"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  其他对个人和家庭的补助支出</w:t>
            </w:r>
          </w:p>
        </w:tc>
        <w:tc>
          <w:tcPr>
            <w:tcW w:w="252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18"/>
                <w:szCs w:val="18"/>
              </w:rPr>
              <w:t>0.30</w:t>
            </w:r>
          </w:p>
        </w:tc>
      </w:tr>
      <w:tr>
        <w:tblPrEx>
          <w:tblCellMar>
            <w:top w:w="15" w:type="dxa"/>
            <w:left w:w="15" w:type="dxa"/>
            <w:bottom w:w="15" w:type="dxa"/>
            <w:right w:w="15" w:type="dxa"/>
          </w:tblCellMar>
        </w:tblPrEx>
        <w:tc>
          <w:tcPr>
            <w:tcW w:w="6135"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2"/>
              </w:rPr>
              <w:t>合计</w:t>
            </w:r>
          </w:p>
        </w:tc>
        <w:tc>
          <w:tcPr>
            <w:tcW w:w="252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18"/>
                <w:szCs w:val="18"/>
              </w:rPr>
              <w:t>2,785.72</w:t>
            </w:r>
          </w:p>
        </w:tc>
      </w:tr>
    </w:tbl>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right"/>
        <w:rPr>
          <w:rFonts w:ascii="Helvetica" w:hAnsi="Helvetica" w:eastAsia="宋体" w:cs="宋体"/>
          <w:color w:val="333333"/>
          <w:kern w:val="0"/>
          <w:sz w:val="27"/>
          <w:szCs w:val="27"/>
        </w:rPr>
      </w:pPr>
    </w:p>
    <w:p>
      <w:pPr>
        <w:widowControl/>
        <w:shd w:val="clear" w:color="auto" w:fill="FFFFFF"/>
        <w:jc w:val="right"/>
        <w:rPr>
          <w:rFonts w:ascii="Helvetica" w:hAnsi="Helvetica" w:eastAsia="宋体" w:cs="宋体"/>
          <w:color w:val="333333"/>
          <w:kern w:val="0"/>
          <w:sz w:val="27"/>
          <w:szCs w:val="27"/>
        </w:rPr>
      </w:pPr>
    </w:p>
    <w:p>
      <w:pPr>
        <w:widowControl/>
        <w:jc w:val="center"/>
        <w:rPr>
          <w:rFonts w:hint="eastAsia" w:ascii="宋体" w:hAnsi="宋体" w:eastAsia="宋体" w:cs="宋体"/>
          <w:b/>
          <w:bCs/>
          <w:kern w:val="0"/>
          <w:sz w:val="22"/>
          <w:lang w:val="en-US" w:eastAsia="zh-CN"/>
        </w:rPr>
      </w:pPr>
      <w:r>
        <w:rPr>
          <w:rFonts w:hint="eastAsia" w:ascii="宋体" w:hAnsi="宋体" w:eastAsia="宋体" w:cs="宋体"/>
          <w:b/>
          <w:bCs/>
          <w:kern w:val="0"/>
          <w:sz w:val="22"/>
          <w:lang w:val="en-US" w:eastAsia="zh-CN"/>
        </w:rPr>
        <w:t xml:space="preserve">                                                         </w:t>
      </w:r>
    </w:p>
    <w:p>
      <w:pPr>
        <w:widowControl/>
        <w:jc w:val="center"/>
        <w:rPr>
          <w:rFonts w:hint="eastAsia" w:ascii="宋体" w:hAnsi="宋体" w:eastAsia="宋体" w:cs="宋体"/>
          <w:b/>
          <w:bCs/>
          <w:kern w:val="0"/>
          <w:sz w:val="22"/>
          <w:lang w:val="en-US" w:eastAsia="zh-CN"/>
        </w:rPr>
      </w:pPr>
    </w:p>
    <w:p>
      <w:pPr>
        <w:widowControl/>
        <w:jc w:val="center"/>
        <w:rPr>
          <w:rFonts w:hint="eastAsia" w:ascii="宋体" w:hAnsi="宋体" w:eastAsia="宋体" w:cs="宋体"/>
          <w:b/>
          <w:bCs/>
          <w:kern w:val="0"/>
          <w:sz w:val="22"/>
          <w:lang w:val="en-US" w:eastAsia="zh-CN"/>
        </w:rPr>
      </w:pPr>
    </w:p>
    <w:p>
      <w:pPr>
        <w:widowControl/>
        <w:jc w:val="center"/>
        <w:rPr>
          <w:rFonts w:hint="eastAsia" w:ascii="宋体" w:hAnsi="宋体" w:eastAsia="宋体" w:cs="宋体"/>
          <w:b/>
          <w:bCs/>
          <w:kern w:val="0"/>
          <w:sz w:val="22"/>
          <w:lang w:val="en-US" w:eastAsia="zh-CN"/>
        </w:rPr>
      </w:pPr>
    </w:p>
    <w:p>
      <w:pPr>
        <w:widowControl/>
        <w:jc w:val="center"/>
        <w:rPr>
          <w:rFonts w:hint="eastAsia" w:ascii="宋体" w:hAnsi="宋体" w:eastAsia="宋体" w:cs="宋体"/>
          <w:b/>
          <w:bCs/>
          <w:kern w:val="0"/>
          <w:sz w:val="22"/>
          <w:lang w:val="en-US" w:eastAsia="zh-CN"/>
        </w:rPr>
      </w:pPr>
    </w:p>
    <w:p>
      <w:pPr>
        <w:widowControl/>
        <w:jc w:val="center"/>
        <w:rPr>
          <w:rFonts w:hint="eastAsia" w:ascii="宋体" w:hAnsi="宋体" w:eastAsia="宋体" w:cs="宋体"/>
          <w:b/>
          <w:bCs/>
          <w:kern w:val="0"/>
          <w:sz w:val="22"/>
          <w:lang w:val="en-US" w:eastAsia="zh-CN"/>
        </w:rPr>
      </w:pPr>
    </w:p>
    <w:p>
      <w:pPr>
        <w:widowControl/>
        <w:jc w:val="center"/>
        <w:rPr>
          <w:rFonts w:hint="eastAsia" w:ascii="宋体" w:hAnsi="宋体" w:eastAsia="宋体" w:cs="宋体"/>
          <w:b/>
          <w:bCs/>
          <w:kern w:val="0"/>
          <w:sz w:val="22"/>
          <w:lang w:val="en-US" w:eastAsia="zh-CN"/>
        </w:rPr>
      </w:pPr>
    </w:p>
    <w:p>
      <w:pPr>
        <w:widowControl/>
        <w:jc w:val="center"/>
        <w:rPr>
          <w:rFonts w:hint="eastAsia" w:ascii="宋体" w:hAnsi="宋体" w:eastAsia="宋体" w:cs="宋体"/>
          <w:b/>
          <w:bCs/>
          <w:kern w:val="0"/>
          <w:sz w:val="22"/>
          <w:lang w:val="en-US" w:eastAsia="zh-CN"/>
        </w:rPr>
      </w:pPr>
    </w:p>
    <w:p>
      <w:pPr>
        <w:widowControl/>
        <w:jc w:val="center"/>
        <w:rPr>
          <w:rFonts w:hint="eastAsia" w:ascii="宋体" w:hAnsi="宋体" w:eastAsia="宋体" w:cs="宋体"/>
          <w:b/>
          <w:bCs/>
          <w:kern w:val="0"/>
          <w:sz w:val="22"/>
          <w:lang w:val="en-US" w:eastAsia="zh-CN"/>
        </w:rPr>
      </w:pPr>
    </w:p>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b/>
          <w:bCs/>
          <w:kern w:val="0"/>
          <w:sz w:val="22"/>
          <w:lang w:val="en-US" w:eastAsia="zh-CN"/>
        </w:rPr>
        <w:t xml:space="preserve">                                                         </w:t>
      </w:r>
      <w:r>
        <w:rPr>
          <w:rFonts w:hint="eastAsia" w:ascii="宋体" w:hAnsi="宋体" w:eastAsia="宋体" w:cs="宋体"/>
          <w:kern w:val="0"/>
          <w:sz w:val="20"/>
          <w:szCs w:val="20"/>
          <w:lang w:val="en-US" w:eastAsia="zh-CN" w:bidi="ar-SA"/>
        </w:rPr>
        <w:t>部门公开表4</w:t>
      </w:r>
    </w:p>
    <w:p>
      <w:pPr>
        <w:widowControl/>
        <w:shd w:val="clear" w:color="auto" w:fill="FFFFFF"/>
        <w:jc w:val="right"/>
        <w:rPr>
          <w:rFonts w:ascii="Helvetica" w:hAnsi="Helvetica" w:eastAsia="宋体" w:cs="宋体"/>
          <w:color w:val="333333"/>
          <w:kern w:val="0"/>
          <w:sz w:val="27"/>
          <w:szCs w:val="27"/>
        </w:rPr>
      </w:pPr>
    </w:p>
    <w:tbl>
      <w:tblPr>
        <w:tblStyle w:val="5"/>
        <w:tblW w:w="9114" w:type="dxa"/>
        <w:tblInd w:w="0" w:type="dxa"/>
        <w:tblLayout w:type="fixed"/>
        <w:tblCellMar>
          <w:top w:w="15" w:type="dxa"/>
          <w:left w:w="15" w:type="dxa"/>
          <w:bottom w:w="15" w:type="dxa"/>
          <w:right w:w="15" w:type="dxa"/>
        </w:tblCellMar>
      </w:tblPr>
      <w:tblGrid>
        <w:gridCol w:w="465"/>
        <w:gridCol w:w="721"/>
        <w:gridCol w:w="3964"/>
        <w:gridCol w:w="946"/>
        <w:gridCol w:w="135"/>
        <w:gridCol w:w="706"/>
        <w:gridCol w:w="556"/>
        <w:gridCol w:w="1261"/>
        <w:gridCol w:w="360"/>
      </w:tblGrid>
      <w:tr>
        <w:tblPrEx>
          <w:tblCellMar>
            <w:top w:w="15" w:type="dxa"/>
            <w:left w:w="15" w:type="dxa"/>
            <w:bottom w:w="15" w:type="dxa"/>
            <w:right w:w="15" w:type="dxa"/>
          </w:tblCellMar>
        </w:tblPrEx>
        <w:tc>
          <w:tcPr>
            <w:tcW w:w="9114" w:type="dxa"/>
            <w:gridSpan w:val="9"/>
            <w:tcBorders>
              <w:top w:val="nil"/>
              <w:left w:val="nil"/>
              <w:bottom w:val="nil"/>
              <w:right w:val="nil"/>
            </w:tcBorders>
            <w:vAlign w:val="center"/>
          </w:tcPr>
          <w:p>
            <w:pPr>
              <w:widowControl/>
              <w:jc w:val="center"/>
              <w:rPr>
                <w:rFonts w:ascii="宋体" w:hAnsi="宋体" w:eastAsia="宋体" w:cs="宋体"/>
                <w:kern w:val="0"/>
                <w:sz w:val="24"/>
                <w:szCs w:val="24"/>
              </w:rPr>
            </w:pPr>
            <w:r>
              <w:rPr>
                <w:rFonts w:hint="eastAsia" w:ascii="仿宋_GB2312" w:hAnsi="宋体" w:eastAsia="仿宋_GB2312" w:cs="宋体"/>
                <w:b/>
                <w:bCs/>
                <w:kern w:val="0"/>
                <w:sz w:val="36"/>
                <w:szCs w:val="36"/>
              </w:rPr>
              <w:t>安庆职业技术学院2019年政府性基金预算支出表</w:t>
            </w:r>
          </w:p>
        </w:tc>
      </w:tr>
      <w:tr>
        <w:tblPrEx>
          <w:tblCellMar>
            <w:top w:w="15" w:type="dxa"/>
            <w:left w:w="15" w:type="dxa"/>
            <w:bottom w:w="15" w:type="dxa"/>
            <w:right w:w="15" w:type="dxa"/>
          </w:tblCellMar>
        </w:tblPrEx>
        <w:tc>
          <w:tcPr>
            <w:tcW w:w="465" w:type="dxa"/>
            <w:tcBorders>
              <w:top w:val="nil"/>
              <w:left w:val="nil"/>
              <w:bottom w:val="nil"/>
              <w:right w:val="nil"/>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 </w:t>
            </w:r>
          </w:p>
        </w:tc>
        <w:tc>
          <w:tcPr>
            <w:tcW w:w="721" w:type="dxa"/>
            <w:tcBorders>
              <w:top w:val="nil"/>
              <w:left w:val="nil"/>
              <w:bottom w:val="nil"/>
              <w:right w:val="nil"/>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c>
          <w:tcPr>
            <w:tcW w:w="3964" w:type="dxa"/>
            <w:tcBorders>
              <w:top w:val="nil"/>
              <w:left w:val="nil"/>
              <w:bottom w:val="nil"/>
              <w:right w:val="nil"/>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c>
          <w:tcPr>
            <w:tcW w:w="946" w:type="dxa"/>
            <w:tcBorders>
              <w:top w:val="nil"/>
              <w:left w:val="nil"/>
              <w:bottom w:val="nil"/>
              <w:right w:val="nil"/>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c>
          <w:tcPr>
            <w:tcW w:w="841" w:type="dxa"/>
            <w:gridSpan w:val="2"/>
            <w:tcBorders>
              <w:top w:val="nil"/>
              <w:left w:val="nil"/>
              <w:bottom w:val="nil"/>
              <w:right w:val="nil"/>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c>
          <w:tcPr>
            <w:tcW w:w="1817" w:type="dxa"/>
            <w:gridSpan w:val="2"/>
            <w:tcBorders>
              <w:top w:val="nil"/>
              <w:left w:val="nil"/>
              <w:bottom w:val="nil"/>
              <w:right w:val="nil"/>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0"/>
                <w:szCs w:val="20"/>
              </w:rPr>
              <w:t>单位：万元</w:t>
            </w:r>
          </w:p>
        </w:tc>
        <w:tc>
          <w:tcPr>
            <w:tcW w:w="360"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5150"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2"/>
              </w:rPr>
              <w:t>功能分类科目</w:t>
            </w:r>
          </w:p>
        </w:tc>
        <w:tc>
          <w:tcPr>
            <w:tcW w:w="3604" w:type="dxa"/>
            <w:gridSpan w:val="5"/>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2"/>
              </w:rPr>
              <w:t>政府性基金预算拨款支出</w:t>
            </w:r>
          </w:p>
        </w:tc>
        <w:tc>
          <w:tcPr>
            <w:tcW w:w="360"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1186"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2"/>
              </w:rPr>
              <w:t>科目编码</w:t>
            </w:r>
          </w:p>
        </w:tc>
        <w:tc>
          <w:tcPr>
            <w:tcW w:w="3964" w:type="dxa"/>
            <w:tcBorders>
              <w:top w:val="nil"/>
              <w:left w:val="nil"/>
              <w:bottom w:val="nil"/>
              <w:right w:val="nil"/>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2"/>
              </w:rPr>
              <w:t>科目名称</w:t>
            </w:r>
          </w:p>
        </w:tc>
        <w:tc>
          <w:tcPr>
            <w:tcW w:w="1081"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2"/>
              </w:rPr>
              <w:t>合计</w:t>
            </w:r>
          </w:p>
        </w:tc>
        <w:tc>
          <w:tcPr>
            <w:tcW w:w="1262"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2"/>
              </w:rPr>
              <w:t>基本支出</w:t>
            </w:r>
          </w:p>
        </w:tc>
        <w:tc>
          <w:tcPr>
            <w:tcW w:w="126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2"/>
              </w:rPr>
              <w:t>项目支出</w:t>
            </w:r>
          </w:p>
        </w:tc>
        <w:tc>
          <w:tcPr>
            <w:tcW w:w="360"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1186" w:type="dxa"/>
            <w:gridSpan w:val="2"/>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3964"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1081" w:type="dxa"/>
            <w:gridSpan w:val="2"/>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c>
          <w:tcPr>
            <w:tcW w:w="1262" w:type="dxa"/>
            <w:gridSpan w:val="2"/>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c>
          <w:tcPr>
            <w:tcW w:w="1261"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c>
          <w:tcPr>
            <w:tcW w:w="360"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1186"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964"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081" w:type="dxa"/>
            <w:gridSpan w:val="2"/>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62" w:type="dxa"/>
            <w:gridSpan w:val="2"/>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61"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60"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5150"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081"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62"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6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0" w:type="dxa"/>
            <w:tcBorders>
              <w:top w:val="nil"/>
              <w:left w:val="nil"/>
              <w:bottom w:val="nil"/>
              <w:right w:val="nil"/>
            </w:tcBorders>
            <w:vAlign w:val="center"/>
          </w:tcPr>
          <w:p>
            <w:pPr>
              <w:widowControl/>
              <w:jc w:val="left"/>
              <w:rPr>
                <w:rFonts w:ascii="宋体" w:hAnsi="宋体" w:eastAsia="宋体" w:cs="宋体"/>
                <w:kern w:val="0"/>
                <w:sz w:val="24"/>
                <w:szCs w:val="24"/>
              </w:rPr>
            </w:pPr>
          </w:p>
        </w:tc>
      </w:tr>
    </w:tbl>
    <w:p>
      <w:pPr>
        <w:widowControl/>
        <w:shd w:val="clear" w:color="auto" w:fill="FFFFFF"/>
        <w:jc w:val="left"/>
        <w:rPr>
          <w:rFonts w:ascii="Helvetica" w:hAnsi="Helvetica" w:eastAsia="宋体" w:cs="宋体"/>
          <w:color w:val="333333"/>
          <w:kern w:val="0"/>
          <w:sz w:val="27"/>
          <w:szCs w:val="27"/>
        </w:rPr>
      </w:pPr>
      <w:r>
        <w:rPr>
          <w:rFonts w:ascii="Helvetica" w:hAnsi="Helvetica" w:eastAsia="宋体" w:cs="宋体"/>
          <w:color w:val="333333"/>
          <w:kern w:val="0"/>
          <w:sz w:val="27"/>
          <w:szCs w:val="27"/>
        </w:rPr>
        <w:t>说明：“安庆职业技术学院没有政府性基金预算拨款收入，也没有政府性基金预算支出，故本表无数据”。</w:t>
      </w:r>
    </w:p>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right"/>
        <w:rPr>
          <w:rFonts w:ascii="Helvetica" w:hAnsi="Helvetica" w:eastAsia="宋体" w:cs="宋体"/>
          <w:color w:val="333333"/>
          <w:kern w:val="0"/>
          <w:sz w:val="27"/>
          <w:szCs w:val="27"/>
        </w:rPr>
      </w:pPr>
    </w:p>
    <w:p>
      <w:pPr>
        <w:widowControl/>
        <w:shd w:val="clear" w:color="auto" w:fill="FFFFFF"/>
        <w:ind w:firstLine="6400" w:firstLineChars="3200"/>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部门公开表5</w:t>
      </w:r>
    </w:p>
    <w:p>
      <w:pPr>
        <w:widowControl/>
        <w:shd w:val="clear" w:color="auto" w:fill="FFFFFF"/>
        <w:jc w:val="center"/>
        <w:rPr>
          <w:rFonts w:ascii="Helvetica" w:hAnsi="Helvetica" w:eastAsia="宋体" w:cs="宋体"/>
          <w:color w:val="333333"/>
          <w:kern w:val="0"/>
          <w:sz w:val="27"/>
          <w:szCs w:val="27"/>
        </w:rPr>
      </w:pPr>
    </w:p>
    <w:tbl>
      <w:tblPr>
        <w:tblStyle w:val="5"/>
        <w:tblW w:w="9108" w:type="dxa"/>
        <w:tblInd w:w="0" w:type="dxa"/>
        <w:tblLayout w:type="fixed"/>
        <w:tblCellMar>
          <w:top w:w="15" w:type="dxa"/>
          <w:left w:w="15" w:type="dxa"/>
          <w:bottom w:w="15" w:type="dxa"/>
          <w:right w:w="15" w:type="dxa"/>
        </w:tblCellMar>
      </w:tblPr>
      <w:tblGrid>
        <w:gridCol w:w="478"/>
        <w:gridCol w:w="702"/>
        <w:gridCol w:w="3759"/>
        <w:gridCol w:w="230"/>
        <w:gridCol w:w="1028"/>
        <w:gridCol w:w="1254"/>
        <w:gridCol w:w="343"/>
        <w:gridCol w:w="1090"/>
        <w:gridCol w:w="179"/>
        <w:gridCol w:w="45"/>
      </w:tblGrid>
      <w:tr>
        <w:tblPrEx>
          <w:tblCellMar>
            <w:top w:w="15" w:type="dxa"/>
            <w:left w:w="15" w:type="dxa"/>
            <w:bottom w:w="15" w:type="dxa"/>
            <w:right w:w="15" w:type="dxa"/>
          </w:tblCellMar>
        </w:tblPrEx>
        <w:tc>
          <w:tcPr>
            <w:tcW w:w="9063" w:type="dxa"/>
            <w:gridSpan w:val="9"/>
            <w:tcBorders>
              <w:top w:val="nil"/>
              <w:left w:val="nil"/>
              <w:bottom w:val="nil"/>
              <w:right w:val="nil"/>
            </w:tcBorders>
            <w:vAlign w:val="center"/>
          </w:tcPr>
          <w:p>
            <w:pPr>
              <w:widowControl/>
              <w:jc w:val="center"/>
              <w:rPr>
                <w:rFonts w:ascii="宋体" w:hAnsi="宋体" w:eastAsia="宋体" w:cs="宋体"/>
                <w:kern w:val="0"/>
                <w:sz w:val="24"/>
                <w:szCs w:val="24"/>
              </w:rPr>
            </w:pPr>
            <w:r>
              <w:rPr>
                <w:rFonts w:hint="eastAsia" w:ascii="华文中宋" w:hAnsi="华文中宋" w:eastAsia="仿宋_GB2312" w:cs="宋体"/>
                <w:b/>
                <w:bCs/>
                <w:color w:val="000000"/>
                <w:kern w:val="0"/>
                <w:sz w:val="36"/>
                <w:szCs w:val="36"/>
              </w:rPr>
              <w:t>安庆职业技术学院2019年国有资本经营预算支出表</w:t>
            </w:r>
          </w:p>
        </w:tc>
        <w:tc>
          <w:tcPr>
            <w:tcW w:w="45"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47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 </w:t>
            </w:r>
          </w:p>
        </w:tc>
        <w:tc>
          <w:tcPr>
            <w:tcW w:w="702"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c>
          <w:tcPr>
            <w:tcW w:w="375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c>
          <w:tcPr>
            <w:tcW w:w="230" w:type="dxa"/>
            <w:tcBorders>
              <w:top w:val="nil"/>
              <w:left w:val="nil"/>
              <w:bottom w:val="nil"/>
              <w:right w:val="nil"/>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c>
          <w:tcPr>
            <w:tcW w:w="2625" w:type="dxa"/>
            <w:gridSpan w:val="3"/>
            <w:tcBorders>
              <w:top w:val="nil"/>
              <w:left w:val="nil"/>
              <w:bottom w:val="nil"/>
              <w:right w:val="nil"/>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c>
          <w:tcPr>
            <w:tcW w:w="1314" w:type="dxa"/>
            <w:gridSpan w:val="3"/>
            <w:tcBorders>
              <w:top w:val="nil"/>
              <w:left w:val="nil"/>
              <w:bottom w:val="nil"/>
              <w:right w:val="nil"/>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0"/>
                <w:szCs w:val="20"/>
              </w:rPr>
              <w:t>单位：万元</w:t>
            </w:r>
          </w:p>
        </w:tc>
      </w:tr>
      <w:tr>
        <w:tblPrEx>
          <w:tblCellMar>
            <w:top w:w="15" w:type="dxa"/>
            <w:left w:w="15" w:type="dxa"/>
            <w:bottom w:w="15" w:type="dxa"/>
            <w:right w:w="15" w:type="dxa"/>
          </w:tblCellMar>
        </w:tblPrEx>
        <w:tc>
          <w:tcPr>
            <w:tcW w:w="493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2"/>
              </w:rPr>
              <w:t>功能分类科目</w:t>
            </w:r>
          </w:p>
        </w:tc>
        <w:tc>
          <w:tcPr>
            <w:tcW w:w="3945" w:type="dxa"/>
            <w:gridSpan w:val="5"/>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2"/>
              </w:rPr>
              <w:t>国有资本经营预算拨款支出</w:t>
            </w:r>
          </w:p>
        </w:tc>
        <w:tc>
          <w:tcPr>
            <w:tcW w:w="224" w:type="dxa"/>
            <w:gridSpan w:val="2"/>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1180"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2"/>
              </w:rPr>
              <w:t>科目编码</w:t>
            </w:r>
          </w:p>
        </w:tc>
        <w:tc>
          <w:tcPr>
            <w:tcW w:w="3759"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2"/>
                <w:lang w:val="en-US" w:eastAsia="zh-CN"/>
              </w:rPr>
              <w:t xml:space="preserve">  </w:t>
            </w:r>
            <w:r>
              <w:rPr>
                <w:rFonts w:hint="eastAsia" w:ascii="宋体" w:hAnsi="宋体" w:eastAsia="宋体" w:cs="宋体"/>
                <w:b/>
                <w:bCs/>
                <w:kern w:val="0"/>
                <w:sz w:val="22"/>
              </w:rPr>
              <w:t>科目名称</w:t>
            </w:r>
          </w:p>
        </w:tc>
        <w:tc>
          <w:tcPr>
            <w:tcW w:w="1258"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2"/>
              </w:rPr>
              <w:t>合计</w:t>
            </w:r>
          </w:p>
        </w:tc>
        <w:tc>
          <w:tcPr>
            <w:tcW w:w="125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2"/>
              </w:rPr>
              <w:t>基本支出</w:t>
            </w:r>
          </w:p>
        </w:tc>
        <w:tc>
          <w:tcPr>
            <w:tcW w:w="1433"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2"/>
              </w:rPr>
              <w:t>项目支出</w:t>
            </w:r>
          </w:p>
        </w:tc>
        <w:tc>
          <w:tcPr>
            <w:tcW w:w="224" w:type="dxa"/>
            <w:gridSpan w:val="2"/>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1180" w:type="dxa"/>
            <w:gridSpan w:val="2"/>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375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1258"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5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33"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24" w:type="dxa"/>
            <w:gridSpan w:val="2"/>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1180" w:type="dxa"/>
            <w:gridSpan w:val="2"/>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3759" w:type="dxa"/>
            <w:tcBorders>
              <w:top w:val="single" w:color="auto" w:sz="8" w:space="0"/>
              <w:left w:val="single" w:color="auto" w:sz="8" w:space="0"/>
              <w:bottom w:val="single" w:color="auto" w:sz="8" w:space="0"/>
              <w:right w:val="single" w:color="auto" w:sz="8" w:space="0"/>
            </w:tcBorders>
            <w:vAlign w:val="center"/>
          </w:tcPr>
          <w:p>
            <w:pPr>
              <w:widowControl/>
              <w:ind w:firstLine="220"/>
              <w:jc w:val="left"/>
              <w:rPr>
                <w:rFonts w:ascii="宋体" w:hAnsi="宋体" w:eastAsia="宋体" w:cs="宋体"/>
                <w:kern w:val="0"/>
                <w:sz w:val="24"/>
                <w:szCs w:val="24"/>
              </w:rPr>
            </w:pPr>
          </w:p>
        </w:tc>
        <w:tc>
          <w:tcPr>
            <w:tcW w:w="1258" w:type="dxa"/>
            <w:gridSpan w:val="2"/>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c>
          <w:tcPr>
            <w:tcW w:w="1254"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c>
          <w:tcPr>
            <w:tcW w:w="1433" w:type="dxa"/>
            <w:gridSpan w:val="2"/>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c>
          <w:tcPr>
            <w:tcW w:w="224" w:type="dxa"/>
            <w:gridSpan w:val="2"/>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1180" w:type="dxa"/>
            <w:gridSpan w:val="2"/>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375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c>
          <w:tcPr>
            <w:tcW w:w="1258" w:type="dxa"/>
            <w:gridSpan w:val="2"/>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54"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33" w:type="dxa"/>
            <w:gridSpan w:val="2"/>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24" w:type="dxa"/>
            <w:gridSpan w:val="2"/>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1180" w:type="dxa"/>
            <w:gridSpan w:val="2"/>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c>
          <w:tcPr>
            <w:tcW w:w="375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c>
          <w:tcPr>
            <w:tcW w:w="1258" w:type="dxa"/>
            <w:gridSpan w:val="2"/>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54"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33" w:type="dxa"/>
            <w:gridSpan w:val="2"/>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24" w:type="dxa"/>
            <w:gridSpan w:val="2"/>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1180"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75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c>
          <w:tcPr>
            <w:tcW w:w="1258" w:type="dxa"/>
            <w:gridSpan w:val="2"/>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c>
          <w:tcPr>
            <w:tcW w:w="1254"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c>
          <w:tcPr>
            <w:tcW w:w="1433" w:type="dxa"/>
            <w:gridSpan w:val="2"/>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c>
          <w:tcPr>
            <w:tcW w:w="224" w:type="dxa"/>
            <w:gridSpan w:val="2"/>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1180"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75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58" w:type="dxa"/>
            <w:gridSpan w:val="2"/>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54"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33" w:type="dxa"/>
            <w:gridSpan w:val="2"/>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24" w:type="dxa"/>
            <w:gridSpan w:val="2"/>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1180"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75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58" w:type="dxa"/>
            <w:gridSpan w:val="2"/>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54"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33" w:type="dxa"/>
            <w:gridSpan w:val="2"/>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24" w:type="dxa"/>
            <w:gridSpan w:val="2"/>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493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258"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5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33"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24" w:type="dxa"/>
            <w:gridSpan w:val="2"/>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9063" w:type="dxa"/>
            <w:gridSpan w:val="9"/>
            <w:tcBorders>
              <w:top w:val="nil"/>
              <w:left w:val="nil"/>
              <w:bottom w:val="nil"/>
              <w:right w:val="nil"/>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说明：“安庆职业技术学院没有国有资本经营预算拨款收入，也没有国有资本经营预算支出，故本表无数据”。</w:t>
            </w:r>
          </w:p>
        </w:tc>
        <w:tc>
          <w:tcPr>
            <w:tcW w:w="45" w:type="dxa"/>
            <w:tcBorders>
              <w:top w:val="nil"/>
              <w:left w:val="nil"/>
              <w:bottom w:val="nil"/>
              <w:right w:val="nil"/>
            </w:tcBorders>
            <w:vAlign w:val="center"/>
          </w:tcPr>
          <w:p>
            <w:pPr>
              <w:widowControl/>
              <w:jc w:val="left"/>
              <w:rPr>
                <w:rFonts w:ascii="宋体" w:hAnsi="宋体" w:eastAsia="宋体" w:cs="宋体"/>
                <w:kern w:val="0"/>
                <w:sz w:val="24"/>
                <w:szCs w:val="24"/>
              </w:rPr>
            </w:pPr>
          </w:p>
        </w:tc>
      </w:tr>
    </w:tbl>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both"/>
        <w:rPr>
          <w:rFonts w:ascii="Helvetica" w:hAnsi="Helvetica" w:eastAsia="宋体" w:cs="宋体"/>
          <w:color w:val="333333"/>
          <w:kern w:val="0"/>
          <w:sz w:val="27"/>
          <w:szCs w:val="27"/>
        </w:rPr>
      </w:pPr>
    </w:p>
    <w:p>
      <w:pPr>
        <w:widowControl/>
        <w:shd w:val="clear" w:color="auto" w:fill="FFFFFF"/>
        <w:jc w:val="left"/>
        <w:rPr>
          <w:rFonts w:hint="eastAsia" w:ascii="宋体" w:hAnsi="宋体" w:eastAsia="宋体" w:cs="宋体"/>
          <w:kern w:val="0"/>
          <w:sz w:val="20"/>
          <w:szCs w:val="20"/>
          <w:lang w:val="en-US" w:eastAsia="zh-CN"/>
        </w:rPr>
      </w:pPr>
    </w:p>
    <w:p>
      <w:pPr>
        <w:widowControl/>
        <w:shd w:val="clear" w:color="auto" w:fill="FFFFFF"/>
        <w:ind w:firstLine="6200" w:firstLineChars="3100"/>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部门公开表6</w:t>
      </w:r>
    </w:p>
    <w:tbl>
      <w:tblPr>
        <w:tblStyle w:val="5"/>
        <w:tblW w:w="9158" w:type="dxa"/>
        <w:tblInd w:w="0" w:type="dxa"/>
        <w:tblLayout w:type="fixed"/>
        <w:tblCellMar>
          <w:top w:w="15" w:type="dxa"/>
          <w:left w:w="15" w:type="dxa"/>
          <w:bottom w:w="15" w:type="dxa"/>
          <w:right w:w="15" w:type="dxa"/>
        </w:tblCellMar>
      </w:tblPr>
      <w:tblGrid>
        <w:gridCol w:w="3422"/>
        <w:gridCol w:w="616"/>
        <w:gridCol w:w="646"/>
        <w:gridCol w:w="3228"/>
        <w:gridCol w:w="1246"/>
      </w:tblGrid>
      <w:tr>
        <w:tblPrEx>
          <w:tblCellMar>
            <w:top w:w="15" w:type="dxa"/>
            <w:left w:w="15" w:type="dxa"/>
            <w:bottom w:w="15" w:type="dxa"/>
            <w:right w:w="15" w:type="dxa"/>
          </w:tblCellMar>
        </w:tblPrEx>
        <w:tc>
          <w:tcPr>
            <w:tcW w:w="9158" w:type="dxa"/>
            <w:gridSpan w:val="5"/>
            <w:tcBorders>
              <w:top w:val="nil"/>
              <w:left w:val="nil"/>
              <w:bottom w:val="nil"/>
              <w:right w:val="nil"/>
            </w:tcBorders>
            <w:vAlign w:val="center"/>
          </w:tcPr>
          <w:p>
            <w:pPr>
              <w:widowControl/>
              <w:jc w:val="center"/>
              <w:rPr>
                <w:rFonts w:ascii="宋体" w:hAnsi="宋体" w:eastAsia="宋体" w:cs="宋体"/>
                <w:kern w:val="0"/>
                <w:sz w:val="24"/>
                <w:szCs w:val="24"/>
              </w:rPr>
            </w:pPr>
            <w:r>
              <w:rPr>
                <w:rFonts w:hint="eastAsia" w:ascii="华文中宋" w:hAnsi="华文中宋" w:eastAsia="仿宋_GB2312" w:cs="宋体"/>
                <w:b/>
                <w:bCs/>
                <w:color w:val="000000"/>
                <w:kern w:val="0"/>
                <w:sz w:val="36"/>
                <w:szCs w:val="36"/>
              </w:rPr>
              <w:t>安庆职业技术学院2019年收支总表</w:t>
            </w:r>
          </w:p>
        </w:tc>
      </w:tr>
      <w:tr>
        <w:tblPrEx>
          <w:tblCellMar>
            <w:top w:w="15" w:type="dxa"/>
            <w:left w:w="15" w:type="dxa"/>
            <w:bottom w:w="15" w:type="dxa"/>
            <w:right w:w="15" w:type="dxa"/>
          </w:tblCellMar>
        </w:tblPrEx>
        <w:tc>
          <w:tcPr>
            <w:tcW w:w="4038" w:type="dxa"/>
            <w:gridSpan w:val="2"/>
            <w:tcBorders>
              <w:top w:val="nil"/>
              <w:left w:val="nil"/>
              <w:bottom w:val="nil"/>
              <w:right w:val="nil"/>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c>
          <w:tcPr>
            <w:tcW w:w="646" w:type="dxa"/>
            <w:tcBorders>
              <w:top w:val="nil"/>
              <w:left w:val="nil"/>
              <w:bottom w:val="nil"/>
              <w:right w:val="nil"/>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c>
          <w:tcPr>
            <w:tcW w:w="3228" w:type="dxa"/>
            <w:tcBorders>
              <w:top w:val="nil"/>
              <w:left w:val="nil"/>
              <w:bottom w:val="nil"/>
              <w:right w:val="nil"/>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c>
          <w:tcPr>
            <w:tcW w:w="1246" w:type="dxa"/>
            <w:tcBorders>
              <w:top w:val="nil"/>
              <w:left w:val="nil"/>
              <w:bottom w:val="nil"/>
              <w:right w:val="nil"/>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0"/>
                <w:szCs w:val="20"/>
              </w:rPr>
              <w:t>单位：万元</w:t>
            </w:r>
          </w:p>
        </w:tc>
      </w:tr>
      <w:tr>
        <w:tblPrEx>
          <w:tblCellMar>
            <w:top w:w="15" w:type="dxa"/>
            <w:left w:w="15" w:type="dxa"/>
            <w:bottom w:w="15" w:type="dxa"/>
            <w:right w:w="15" w:type="dxa"/>
          </w:tblCellMar>
        </w:tblPrEx>
        <w:tc>
          <w:tcPr>
            <w:tcW w:w="4684"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2"/>
              </w:rPr>
              <w:t>收  入             </w:t>
            </w:r>
          </w:p>
        </w:tc>
        <w:tc>
          <w:tcPr>
            <w:tcW w:w="4474"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2"/>
              </w:rPr>
              <w:t>支  出</w:t>
            </w:r>
          </w:p>
        </w:tc>
      </w:tr>
      <w:tr>
        <w:tblPrEx>
          <w:tblCellMar>
            <w:top w:w="15" w:type="dxa"/>
            <w:left w:w="15" w:type="dxa"/>
            <w:bottom w:w="15" w:type="dxa"/>
            <w:right w:w="15" w:type="dxa"/>
          </w:tblCellMar>
        </w:tblPrEx>
        <w:tc>
          <w:tcPr>
            <w:tcW w:w="342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2"/>
              </w:rPr>
              <w:t>项目</w:t>
            </w:r>
          </w:p>
        </w:tc>
        <w:tc>
          <w:tcPr>
            <w:tcW w:w="1262"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2"/>
              </w:rPr>
              <w:t>预算数</w:t>
            </w:r>
          </w:p>
        </w:tc>
        <w:tc>
          <w:tcPr>
            <w:tcW w:w="322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2"/>
              </w:rPr>
              <w:t>项目</w:t>
            </w:r>
          </w:p>
        </w:tc>
        <w:tc>
          <w:tcPr>
            <w:tcW w:w="1246"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2"/>
              </w:rPr>
              <w:t>预算数</w:t>
            </w:r>
          </w:p>
        </w:tc>
      </w:tr>
      <w:tr>
        <w:tblPrEx>
          <w:tblCellMar>
            <w:top w:w="15" w:type="dxa"/>
            <w:left w:w="15" w:type="dxa"/>
            <w:bottom w:w="15" w:type="dxa"/>
            <w:right w:w="15" w:type="dxa"/>
          </w:tblCellMar>
        </w:tblPrEx>
        <w:tc>
          <w:tcPr>
            <w:tcW w:w="3422"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一、一般公共预算拨款收入</w:t>
            </w:r>
          </w:p>
        </w:tc>
        <w:tc>
          <w:tcPr>
            <w:tcW w:w="1262" w:type="dxa"/>
            <w:gridSpan w:val="2"/>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0"/>
                <w:szCs w:val="20"/>
              </w:rPr>
              <w:t>5,076.22</w:t>
            </w:r>
          </w:p>
        </w:tc>
        <w:tc>
          <w:tcPr>
            <w:tcW w:w="322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一、一般公共服务支出</w:t>
            </w:r>
          </w:p>
        </w:tc>
        <w:tc>
          <w:tcPr>
            <w:tcW w:w="1246"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r>
      <w:tr>
        <w:tblPrEx>
          <w:tblCellMar>
            <w:top w:w="15" w:type="dxa"/>
            <w:left w:w="15" w:type="dxa"/>
            <w:bottom w:w="15" w:type="dxa"/>
            <w:right w:w="15" w:type="dxa"/>
          </w:tblCellMar>
        </w:tblPrEx>
        <w:tc>
          <w:tcPr>
            <w:tcW w:w="3422"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二、政府性基金预算拨款收入</w:t>
            </w:r>
          </w:p>
        </w:tc>
        <w:tc>
          <w:tcPr>
            <w:tcW w:w="1262" w:type="dxa"/>
            <w:gridSpan w:val="2"/>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0"/>
                <w:szCs w:val="20"/>
              </w:rPr>
              <w:t>　</w:t>
            </w:r>
          </w:p>
        </w:tc>
        <w:tc>
          <w:tcPr>
            <w:tcW w:w="322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二、外交支出</w:t>
            </w:r>
          </w:p>
        </w:tc>
        <w:tc>
          <w:tcPr>
            <w:tcW w:w="1246"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r>
      <w:tr>
        <w:tblPrEx>
          <w:tblCellMar>
            <w:top w:w="15" w:type="dxa"/>
            <w:left w:w="15" w:type="dxa"/>
            <w:bottom w:w="15" w:type="dxa"/>
            <w:right w:w="15" w:type="dxa"/>
          </w:tblCellMar>
        </w:tblPrEx>
        <w:tc>
          <w:tcPr>
            <w:tcW w:w="3422"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三、国有资本经营预算拨款收入</w:t>
            </w:r>
          </w:p>
        </w:tc>
        <w:tc>
          <w:tcPr>
            <w:tcW w:w="1262" w:type="dxa"/>
            <w:gridSpan w:val="2"/>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24"/>
                <w:szCs w:val="24"/>
              </w:rPr>
            </w:pPr>
            <w:r>
              <w:rPr>
                <w:rFonts w:hint="eastAsia" w:ascii="宋体" w:hAnsi="宋体" w:eastAsia="宋体" w:cs="宋体"/>
                <w:kern w:val="0"/>
                <w:sz w:val="18"/>
                <w:szCs w:val="18"/>
              </w:rPr>
              <w:t>　</w:t>
            </w:r>
          </w:p>
        </w:tc>
        <w:tc>
          <w:tcPr>
            <w:tcW w:w="322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三、国防支出</w:t>
            </w:r>
          </w:p>
        </w:tc>
        <w:tc>
          <w:tcPr>
            <w:tcW w:w="1246"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r>
      <w:tr>
        <w:tblPrEx>
          <w:tblCellMar>
            <w:top w:w="15" w:type="dxa"/>
            <w:left w:w="15" w:type="dxa"/>
            <w:bottom w:w="15" w:type="dxa"/>
            <w:right w:w="15" w:type="dxa"/>
          </w:tblCellMar>
        </w:tblPrEx>
        <w:tc>
          <w:tcPr>
            <w:tcW w:w="3422"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四、财政专户管理非税收入</w:t>
            </w:r>
          </w:p>
        </w:tc>
        <w:tc>
          <w:tcPr>
            <w:tcW w:w="1262" w:type="dxa"/>
            <w:gridSpan w:val="2"/>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18"/>
                <w:szCs w:val="18"/>
              </w:rPr>
              <w:t>3,289.30</w:t>
            </w:r>
          </w:p>
        </w:tc>
        <w:tc>
          <w:tcPr>
            <w:tcW w:w="322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四、公共安全支出</w:t>
            </w:r>
          </w:p>
        </w:tc>
        <w:tc>
          <w:tcPr>
            <w:tcW w:w="1246"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r>
      <w:tr>
        <w:tblPrEx>
          <w:tblCellMar>
            <w:top w:w="15" w:type="dxa"/>
            <w:left w:w="15" w:type="dxa"/>
            <w:bottom w:w="15" w:type="dxa"/>
            <w:right w:w="15" w:type="dxa"/>
          </w:tblCellMar>
        </w:tblPrEx>
        <w:tc>
          <w:tcPr>
            <w:tcW w:w="3422"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五、其他收入</w:t>
            </w:r>
          </w:p>
        </w:tc>
        <w:tc>
          <w:tcPr>
            <w:tcW w:w="1262" w:type="dxa"/>
            <w:gridSpan w:val="2"/>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322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五、教育支出</w:t>
            </w:r>
          </w:p>
        </w:tc>
        <w:tc>
          <w:tcPr>
            <w:tcW w:w="1246"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18"/>
                <w:szCs w:val="18"/>
              </w:rPr>
              <w:t>7,371.20</w:t>
            </w:r>
            <w:r>
              <w:rPr>
                <w:rFonts w:hint="eastAsia" w:ascii="宋体" w:hAnsi="宋体" w:eastAsia="宋体" w:cs="宋体"/>
                <w:kern w:val="0"/>
                <w:sz w:val="22"/>
              </w:rPr>
              <w:t>　</w:t>
            </w:r>
          </w:p>
        </w:tc>
      </w:tr>
      <w:tr>
        <w:tblPrEx>
          <w:tblCellMar>
            <w:top w:w="15" w:type="dxa"/>
            <w:left w:w="15" w:type="dxa"/>
            <w:bottom w:w="15" w:type="dxa"/>
            <w:right w:w="15" w:type="dxa"/>
          </w:tblCellMar>
        </w:tblPrEx>
        <w:tc>
          <w:tcPr>
            <w:tcW w:w="3422"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c>
          <w:tcPr>
            <w:tcW w:w="1262" w:type="dxa"/>
            <w:gridSpan w:val="2"/>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322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六、科学技术支出</w:t>
            </w:r>
          </w:p>
        </w:tc>
        <w:tc>
          <w:tcPr>
            <w:tcW w:w="1246"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r>
      <w:tr>
        <w:tblPrEx>
          <w:tblCellMar>
            <w:top w:w="15" w:type="dxa"/>
            <w:left w:w="15" w:type="dxa"/>
            <w:bottom w:w="15" w:type="dxa"/>
            <w:right w:w="15" w:type="dxa"/>
          </w:tblCellMar>
        </w:tblPrEx>
        <w:tc>
          <w:tcPr>
            <w:tcW w:w="3422"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c>
          <w:tcPr>
            <w:tcW w:w="1262" w:type="dxa"/>
            <w:gridSpan w:val="2"/>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322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七、文化旅游体育与传媒支出</w:t>
            </w:r>
          </w:p>
        </w:tc>
        <w:tc>
          <w:tcPr>
            <w:tcW w:w="1246"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r>
      <w:tr>
        <w:tblPrEx>
          <w:tblCellMar>
            <w:top w:w="15" w:type="dxa"/>
            <w:left w:w="15" w:type="dxa"/>
            <w:bottom w:w="15" w:type="dxa"/>
            <w:right w:w="15" w:type="dxa"/>
          </w:tblCellMar>
        </w:tblPrEx>
        <w:tc>
          <w:tcPr>
            <w:tcW w:w="3422"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c>
          <w:tcPr>
            <w:tcW w:w="1262" w:type="dxa"/>
            <w:gridSpan w:val="2"/>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322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八、社会保障和就业支出</w:t>
            </w:r>
          </w:p>
        </w:tc>
        <w:tc>
          <w:tcPr>
            <w:tcW w:w="1246"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18"/>
                <w:szCs w:val="18"/>
              </w:rPr>
              <w:t>447.85</w:t>
            </w:r>
          </w:p>
        </w:tc>
      </w:tr>
      <w:tr>
        <w:tblPrEx>
          <w:tblCellMar>
            <w:top w:w="15" w:type="dxa"/>
            <w:left w:w="15" w:type="dxa"/>
            <w:bottom w:w="15" w:type="dxa"/>
            <w:right w:w="15" w:type="dxa"/>
          </w:tblCellMar>
        </w:tblPrEx>
        <w:tc>
          <w:tcPr>
            <w:tcW w:w="3422"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c>
          <w:tcPr>
            <w:tcW w:w="1262" w:type="dxa"/>
            <w:gridSpan w:val="2"/>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322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九、卫生健康支出</w:t>
            </w:r>
          </w:p>
        </w:tc>
        <w:tc>
          <w:tcPr>
            <w:tcW w:w="1246"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18"/>
                <w:szCs w:val="18"/>
              </w:rPr>
              <w:t>25.00</w:t>
            </w:r>
          </w:p>
        </w:tc>
      </w:tr>
      <w:tr>
        <w:tblPrEx>
          <w:tblCellMar>
            <w:top w:w="15" w:type="dxa"/>
            <w:left w:w="15" w:type="dxa"/>
            <w:bottom w:w="15" w:type="dxa"/>
            <w:right w:w="15" w:type="dxa"/>
          </w:tblCellMar>
        </w:tblPrEx>
        <w:tc>
          <w:tcPr>
            <w:tcW w:w="3422"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c>
          <w:tcPr>
            <w:tcW w:w="1262" w:type="dxa"/>
            <w:gridSpan w:val="2"/>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322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十、节能环保支出</w:t>
            </w:r>
          </w:p>
        </w:tc>
        <w:tc>
          <w:tcPr>
            <w:tcW w:w="1246"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r>
      <w:tr>
        <w:tblPrEx>
          <w:tblCellMar>
            <w:top w:w="15" w:type="dxa"/>
            <w:left w:w="15" w:type="dxa"/>
            <w:bottom w:w="15" w:type="dxa"/>
            <w:right w:w="15" w:type="dxa"/>
          </w:tblCellMar>
        </w:tblPrEx>
        <w:tc>
          <w:tcPr>
            <w:tcW w:w="3422"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c>
          <w:tcPr>
            <w:tcW w:w="1262" w:type="dxa"/>
            <w:gridSpan w:val="2"/>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322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十一、城乡社区支出</w:t>
            </w:r>
          </w:p>
        </w:tc>
        <w:tc>
          <w:tcPr>
            <w:tcW w:w="1246"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r>
      <w:tr>
        <w:tblPrEx>
          <w:tblCellMar>
            <w:top w:w="15" w:type="dxa"/>
            <w:left w:w="15" w:type="dxa"/>
            <w:bottom w:w="15" w:type="dxa"/>
            <w:right w:w="15" w:type="dxa"/>
          </w:tblCellMar>
        </w:tblPrEx>
        <w:tc>
          <w:tcPr>
            <w:tcW w:w="3422"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c>
          <w:tcPr>
            <w:tcW w:w="1262" w:type="dxa"/>
            <w:gridSpan w:val="2"/>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322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十二、农林水支出</w:t>
            </w:r>
          </w:p>
        </w:tc>
        <w:tc>
          <w:tcPr>
            <w:tcW w:w="1246"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r>
      <w:tr>
        <w:tblPrEx>
          <w:tblCellMar>
            <w:top w:w="15" w:type="dxa"/>
            <w:left w:w="15" w:type="dxa"/>
            <w:bottom w:w="15" w:type="dxa"/>
            <w:right w:w="15" w:type="dxa"/>
          </w:tblCellMar>
        </w:tblPrEx>
        <w:tc>
          <w:tcPr>
            <w:tcW w:w="3422"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c>
          <w:tcPr>
            <w:tcW w:w="1262" w:type="dxa"/>
            <w:gridSpan w:val="2"/>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322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十三、交通运输支出</w:t>
            </w:r>
          </w:p>
        </w:tc>
        <w:tc>
          <w:tcPr>
            <w:tcW w:w="1246"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r>
      <w:tr>
        <w:tblPrEx>
          <w:tblCellMar>
            <w:top w:w="15" w:type="dxa"/>
            <w:left w:w="15" w:type="dxa"/>
            <w:bottom w:w="15" w:type="dxa"/>
            <w:right w:w="15" w:type="dxa"/>
          </w:tblCellMar>
        </w:tblPrEx>
        <w:tc>
          <w:tcPr>
            <w:tcW w:w="3422"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c>
          <w:tcPr>
            <w:tcW w:w="1262" w:type="dxa"/>
            <w:gridSpan w:val="2"/>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322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十四、资源勘探信息等支出</w:t>
            </w:r>
          </w:p>
        </w:tc>
        <w:tc>
          <w:tcPr>
            <w:tcW w:w="1246"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r>
      <w:tr>
        <w:tblPrEx>
          <w:tblCellMar>
            <w:top w:w="15" w:type="dxa"/>
            <w:left w:w="15" w:type="dxa"/>
            <w:bottom w:w="15" w:type="dxa"/>
            <w:right w:w="15" w:type="dxa"/>
          </w:tblCellMar>
        </w:tblPrEx>
        <w:tc>
          <w:tcPr>
            <w:tcW w:w="3422"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c>
          <w:tcPr>
            <w:tcW w:w="1262" w:type="dxa"/>
            <w:gridSpan w:val="2"/>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322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十五、商业服务业等支出</w:t>
            </w:r>
          </w:p>
        </w:tc>
        <w:tc>
          <w:tcPr>
            <w:tcW w:w="1246"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r>
      <w:tr>
        <w:tblPrEx>
          <w:tblCellMar>
            <w:top w:w="15" w:type="dxa"/>
            <w:left w:w="15" w:type="dxa"/>
            <w:bottom w:w="15" w:type="dxa"/>
            <w:right w:w="15" w:type="dxa"/>
          </w:tblCellMar>
        </w:tblPrEx>
        <w:tc>
          <w:tcPr>
            <w:tcW w:w="3422"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c>
          <w:tcPr>
            <w:tcW w:w="1262" w:type="dxa"/>
            <w:gridSpan w:val="2"/>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322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十六、金融支出</w:t>
            </w:r>
          </w:p>
        </w:tc>
        <w:tc>
          <w:tcPr>
            <w:tcW w:w="1246"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r>
      <w:tr>
        <w:tblPrEx>
          <w:tblCellMar>
            <w:top w:w="15" w:type="dxa"/>
            <w:left w:w="15" w:type="dxa"/>
            <w:bottom w:w="15" w:type="dxa"/>
            <w:right w:w="15" w:type="dxa"/>
          </w:tblCellMar>
        </w:tblPrEx>
        <w:tc>
          <w:tcPr>
            <w:tcW w:w="3422"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c>
          <w:tcPr>
            <w:tcW w:w="1262" w:type="dxa"/>
            <w:gridSpan w:val="2"/>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322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十七、援助其他地区支出</w:t>
            </w:r>
          </w:p>
        </w:tc>
        <w:tc>
          <w:tcPr>
            <w:tcW w:w="1246"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r>
      <w:tr>
        <w:tblPrEx>
          <w:tblCellMar>
            <w:top w:w="15" w:type="dxa"/>
            <w:left w:w="15" w:type="dxa"/>
            <w:bottom w:w="15" w:type="dxa"/>
            <w:right w:w="15" w:type="dxa"/>
          </w:tblCellMar>
        </w:tblPrEx>
        <w:tc>
          <w:tcPr>
            <w:tcW w:w="3422"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c>
          <w:tcPr>
            <w:tcW w:w="1262" w:type="dxa"/>
            <w:gridSpan w:val="2"/>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322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十八、自然资源海洋气象等支出</w:t>
            </w:r>
          </w:p>
        </w:tc>
        <w:tc>
          <w:tcPr>
            <w:tcW w:w="1246"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r>
      <w:tr>
        <w:tblPrEx>
          <w:tblCellMar>
            <w:top w:w="15" w:type="dxa"/>
            <w:left w:w="15" w:type="dxa"/>
            <w:bottom w:w="15" w:type="dxa"/>
            <w:right w:w="15" w:type="dxa"/>
          </w:tblCellMar>
        </w:tblPrEx>
        <w:tc>
          <w:tcPr>
            <w:tcW w:w="3422"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c>
          <w:tcPr>
            <w:tcW w:w="1262" w:type="dxa"/>
            <w:gridSpan w:val="2"/>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322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十九、住房保障支出</w:t>
            </w:r>
          </w:p>
        </w:tc>
        <w:tc>
          <w:tcPr>
            <w:tcW w:w="1246"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18"/>
                <w:szCs w:val="18"/>
              </w:rPr>
              <w:t>521.47</w:t>
            </w:r>
            <w:r>
              <w:rPr>
                <w:rFonts w:hint="eastAsia" w:ascii="宋体" w:hAnsi="宋体" w:eastAsia="宋体" w:cs="宋体"/>
                <w:kern w:val="0"/>
                <w:sz w:val="22"/>
              </w:rPr>
              <w:t>　</w:t>
            </w:r>
          </w:p>
        </w:tc>
      </w:tr>
      <w:tr>
        <w:tblPrEx>
          <w:tblCellMar>
            <w:top w:w="15" w:type="dxa"/>
            <w:left w:w="15" w:type="dxa"/>
            <w:bottom w:w="15" w:type="dxa"/>
            <w:right w:w="15" w:type="dxa"/>
          </w:tblCellMar>
        </w:tblPrEx>
        <w:tc>
          <w:tcPr>
            <w:tcW w:w="3422"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c>
          <w:tcPr>
            <w:tcW w:w="1262" w:type="dxa"/>
            <w:gridSpan w:val="2"/>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322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二十、粮油物资储备支出</w:t>
            </w:r>
          </w:p>
        </w:tc>
        <w:tc>
          <w:tcPr>
            <w:tcW w:w="1246"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r>
      <w:tr>
        <w:tblPrEx>
          <w:tblCellMar>
            <w:top w:w="15" w:type="dxa"/>
            <w:left w:w="15" w:type="dxa"/>
            <w:bottom w:w="15" w:type="dxa"/>
            <w:right w:w="15" w:type="dxa"/>
          </w:tblCellMar>
        </w:tblPrEx>
        <w:tc>
          <w:tcPr>
            <w:tcW w:w="3422"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c>
          <w:tcPr>
            <w:tcW w:w="1262" w:type="dxa"/>
            <w:gridSpan w:val="2"/>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322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二十一、灾害防治及应急管理支出</w:t>
            </w:r>
          </w:p>
        </w:tc>
        <w:tc>
          <w:tcPr>
            <w:tcW w:w="1246"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r>
      <w:tr>
        <w:tblPrEx>
          <w:tblCellMar>
            <w:top w:w="15" w:type="dxa"/>
            <w:left w:w="15" w:type="dxa"/>
            <w:bottom w:w="15" w:type="dxa"/>
            <w:right w:w="15" w:type="dxa"/>
          </w:tblCellMar>
        </w:tblPrEx>
        <w:tc>
          <w:tcPr>
            <w:tcW w:w="3422"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c>
          <w:tcPr>
            <w:tcW w:w="1262" w:type="dxa"/>
            <w:gridSpan w:val="2"/>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322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二十二、其他支出</w:t>
            </w:r>
          </w:p>
        </w:tc>
        <w:tc>
          <w:tcPr>
            <w:tcW w:w="1246"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r>
      <w:tr>
        <w:tblPrEx>
          <w:tblCellMar>
            <w:top w:w="15" w:type="dxa"/>
            <w:left w:w="15" w:type="dxa"/>
            <w:bottom w:w="15" w:type="dxa"/>
            <w:right w:w="15" w:type="dxa"/>
          </w:tblCellMar>
        </w:tblPrEx>
        <w:tc>
          <w:tcPr>
            <w:tcW w:w="3422"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c>
          <w:tcPr>
            <w:tcW w:w="1262" w:type="dxa"/>
            <w:gridSpan w:val="2"/>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322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二十三、债务还本支出</w:t>
            </w:r>
          </w:p>
        </w:tc>
        <w:tc>
          <w:tcPr>
            <w:tcW w:w="1246"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r>
      <w:tr>
        <w:tblPrEx>
          <w:tblCellMar>
            <w:top w:w="15" w:type="dxa"/>
            <w:left w:w="15" w:type="dxa"/>
            <w:bottom w:w="15" w:type="dxa"/>
            <w:right w:w="15" w:type="dxa"/>
          </w:tblCellMar>
        </w:tblPrEx>
        <w:tc>
          <w:tcPr>
            <w:tcW w:w="3422"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　</w:t>
            </w:r>
          </w:p>
        </w:tc>
        <w:tc>
          <w:tcPr>
            <w:tcW w:w="1262" w:type="dxa"/>
            <w:gridSpan w:val="2"/>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322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二十四、债务付息支出</w:t>
            </w:r>
          </w:p>
        </w:tc>
        <w:tc>
          <w:tcPr>
            <w:tcW w:w="1246"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r>
      <w:tr>
        <w:tblPrEx>
          <w:tblCellMar>
            <w:top w:w="15" w:type="dxa"/>
            <w:left w:w="15" w:type="dxa"/>
            <w:bottom w:w="15" w:type="dxa"/>
            <w:right w:w="15" w:type="dxa"/>
          </w:tblCellMar>
        </w:tblPrEx>
        <w:tc>
          <w:tcPr>
            <w:tcW w:w="342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2"/>
              </w:rPr>
              <w:t> </w:t>
            </w:r>
          </w:p>
        </w:tc>
        <w:tc>
          <w:tcPr>
            <w:tcW w:w="1262"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2"/>
              </w:rPr>
              <w:t> </w:t>
            </w:r>
          </w:p>
        </w:tc>
        <w:tc>
          <w:tcPr>
            <w:tcW w:w="322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2"/>
              </w:rPr>
              <w:t> </w:t>
            </w:r>
          </w:p>
        </w:tc>
        <w:tc>
          <w:tcPr>
            <w:tcW w:w="1246"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r>
      <w:tr>
        <w:tblPrEx>
          <w:tblCellMar>
            <w:top w:w="15" w:type="dxa"/>
            <w:left w:w="15" w:type="dxa"/>
            <w:bottom w:w="15" w:type="dxa"/>
            <w:right w:w="15" w:type="dxa"/>
          </w:tblCellMar>
        </w:tblPrEx>
        <w:tc>
          <w:tcPr>
            <w:tcW w:w="342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2"/>
              </w:rPr>
              <w:t>本年收入小计</w:t>
            </w:r>
          </w:p>
        </w:tc>
        <w:tc>
          <w:tcPr>
            <w:tcW w:w="1262" w:type="dxa"/>
            <w:gridSpan w:val="2"/>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18"/>
                <w:szCs w:val="18"/>
              </w:rPr>
              <w:t>8,365.52</w:t>
            </w:r>
          </w:p>
        </w:tc>
        <w:tc>
          <w:tcPr>
            <w:tcW w:w="322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2"/>
              </w:rPr>
              <w:t>本年支出小计</w:t>
            </w:r>
          </w:p>
        </w:tc>
        <w:tc>
          <w:tcPr>
            <w:tcW w:w="1246"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24"/>
                <w:szCs w:val="24"/>
              </w:rPr>
            </w:pPr>
            <w:r>
              <w:rPr>
                <w:rFonts w:hint="eastAsia" w:ascii="宋体" w:hAnsi="宋体" w:eastAsia="宋体" w:cs="宋体"/>
                <w:kern w:val="0"/>
                <w:sz w:val="22"/>
              </w:rPr>
              <w:t>　</w:t>
            </w:r>
            <w:r>
              <w:rPr>
                <w:rFonts w:hint="eastAsia" w:ascii="宋体" w:hAnsi="宋体" w:eastAsia="宋体" w:cs="宋体"/>
                <w:kern w:val="0"/>
                <w:sz w:val="20"/>
                <w:szCs w:val="20"/>
              </w:rPr>
              <w:t>8,365.52</w:t>
            </w:r>
          </w:p>
        </w:tc>
      </w:tr>
      <w:tr>
        <w:tblPrEx>
          <w:tblCellMar>
            <w:top w:w="15" w:type="dxa"/>
            <w:left w:w="15" w:type="dxa"/>
            <w:bottom w:w="15" w:type="dxa"/>
            <w:right w:w="15" w:type="dxa"/>
          </w:tblCellMar>
        </w:tblPrEx>
        <w:tc>
          <w:tcPr>
            <w:tcW w:w="3422"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上年结转</w:t>
            </w:r>
          </w:p>
        </w:tc>
        <w:tc>
          <w:tcPr>
            <w:tcW w:w="1262" w:type="dxa"/>
            <w:gridSpan w:val="2"/>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322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结转下年</w:t>
            </w:r>
          </w:p>
        </w:tc>
        <w:tc>
          <w:tcPr>
            <w:tcW w:w="1246"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r>
      <w:tr>
        <w:tblPrEx>
          <w:tblCellMar>
            <w:top w:w="15" w:type="dxa"/>
            <w:left w:w="15" w:type="dxa"/>
            <w:bottom w:w="15" w:type="dxa"/>
            <w:right w:w="15" w:type="dxa"/>
          </w:tblCellMar>
        </w:tblPrEx>
        <w:tc>
          <w:tcPr>
            <w:tcW w:w="3422"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一般公共预算</w:t>
            </w:r>
          </w:p>
        </w:tc>
        <w:tc>
          <w:tcPr>
            <w:tcW w:w="1262" w:type="dxa"/>
            <w:gridSpan w:val="2"/>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322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一般公共预算</w:t>
            </w:r>
          </w:p>
        </w:tc>
        <w:tc>
          <w:tcPr>
            <w:tcW w:w="1246"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r>
      <w:tr>
        <w:tblPrEx>
          <w:tblCellMar>
            <w:top w:w="15" w:type="dxa"/>
            <w:left w:w="15" w:type="dxa"/>
            <w:bottom w:w="15" w:type="dxa"/>
            <w:right w:w="15" w:type="dxa"/>
          </w:tblCellMar>
        </w:tblPrEx>
        <w:tc>
          <w:tcPr>
            <w:tcW w:w="3422"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政府性基金预算</w:t>
            </w:r>
          </w:p>
        </w:tc>
        <w:tc>
          <w:tcPr>
            <w:tcW w:w="1262" w:type="dxa"/>
            <w:gridSpan w:val="2"/>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322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政府性基金预算</w:t>
            </w:r>
          </w:p>
        </w:tc>
        <w:tc>
          <w:tcPr>
            <w:tcW w:w="1246"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r>
      <w:tr>
        <w:tblPrEx>
          <w:tblCellMar>
            <w:top w:w="15" w:type="dxa"/>
            <w:left w:w="15" w:type="dxa"/>
            <w:bottom w:w="15" w:type="dxa"/>
            <w:right w:w="15" w:type="dxa"/>
          </w:tblCellMar>
        </w:tblPrEx>
        <w:tc>
          <w:tcPr>
            <w:tcW w:w="3422" w:type="dxa"/>
            <w:tcBorders>
              <w:top w:val="single" w:color="auto" w:sz="8" w:space="0"/>
              <w:left w:val="single" w:color="auto" w:sz="8" w:space="0"/>
              <w:bottom w:val="single" w:color="auto" w:sz="8" w:space="0"/>
              <w:right w:val="single" w:color="auto" w:sz="8" w:space="0"/>
            </w:tcBorders>
            <w:vAlign w:val="center"/>
          </w:tcPr>
          <w:p>
            <w:pPr>
              <w:widowControl/>
              <w:ind w:firstLine="220"/>
              <w:jc w:val="left"/>
              <w:rPr>
                <w:rFonts w:ascii="宋体" w:hAnsi="宋体" w:eastAsia="宋体" w:cs="宋体"/>
                <w:kern w:val="0"/>
                <w:sz w:val="24"/>
                <w:szCs w:val="24"/>
              </w:rPr>
            </w:pPr>
            <w:r>
              <w:rPr>
                <w:rFonts w:hint="eastAsia" w:ascii="宋体" w:hAnsi="宋体" w:eastAsia="宋体" w:cs="宋体"/>
                <w:kern w:val="0"/>
                <w:sz w:val="22"/>
              </w:rPr>
              <w:t>国有资本经营预算</w:t>
            </w:r>
          </w:p>
        </w:tc>
        <w:tc>
          <w:tcPr>
            <w:tcW w:w="1262" w:type="dxa"/>
            <w:gridSpan w:val="2"/>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3228" w:type="dxa"/>
            <w:tcBorders>
              <w:top w:val="single" w:color="auto" w:sz="8" w:space="0"/>
              <w:left w:val="single" w:color="auto" w:sz="8" w:space="0"/>
              <w:bottom w:val="single" w:color="auto" w:sz="8" w:space="0"/>
              <w:right w:val="single" w:color="auto" w:sz="8" w:space="0"/>
            </w:tcBorders>
            <w:vAlign w:val="center"/>
          </w:tcPr>
          <w:p>
            <w:pPr>
              <w:widowControl/>
              <w:ind w:firstLine="220"/>
              <w:jc w:val="left"/>
              <w:rPr>
                <w:rFonts w:ascii="宋体" w:hAnsi="宋体" w:eastAsia="宋体" w:cs="宋体"/>
                <w:kern w:val="0"/>
                <w:sz w:val="24"/>
                <w:szCs w:val="24"/>
              </w:rPr>
            </w:pPr>
            <w:r>
              <w:rPr>
                <w:rFonts w:hint="eastAsia" w:ascii="宋体" w:hAnsi="宋体" w:eastAsia="宋体" w:cs="宋体"/>
                <w:kern w:val="0"/>
                <w:sz w:val="22"/>
              </w:rPr>
              <w:t>国有资本经营预算</w:t>
            </w:r>
          </w:p>
        </w:tc>
        <w:tc>
          <w:tcPr>
            <w:tcW w:w="1246"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r>
      <w:tr>
        <w:tblPrEx>
          <w:tblCellMar>
            <w:top w:w="15" w:type="dxa"/>
            <w:left w:w="15" w:type="dxa"/>
            <w:bottom w:w="15" w:type="dxa"/>
            <w:right w:w="15" w:type="dxa"/>
          </w:tblCellMar>
        </w:tblPrEx>
        <w:tc>
          <w:tcPr>
            <w:tcW w:w="3422" w:type="dxa"/>
            <w:tcBorders>
              <w:top w:val="single" w:color="auto" w:sz="8" w:space="0"/>
              <w:left w:val="single" w:color="auto" w:sz="8" w:space="0"/>
              <w:bottom w:val="single" w:color="auto" w:sz="8" w:space="0"/>
              <w:right w:val="single" w:color="auto" w:sz="8" w:space="0"/>
            </w:tcBorders>
            <w:vAlign w:val="center"/>
          </w:tcPr>
          <w:p>
            <w:pPr>
              <w:widowControl/>
              <w:ind w:firstLine="220"/>
              <w:jc w:val="left"/>
              <w:rPr>
                <w:rFonts w:ascii="宋体" w:hAnsi="宋体" w:eastAsia="宋体" w:cs="宋体"/>
                <w:kern w:val="0"/>
                <w:sz w:val="24"/>
                <w:szCs w:val="24"/>
              </w:rPr>
            </w:pPr>
            <w:r>
              <w:rPr>
                <w:rFonts w:hint="eastAsia" w:ascii="宋体" w:hAnsi="宋体" w:eastAsia="宋体" w:cs="宋体"/>
                <w:kern w:val="0"/>
                <w:sz w:val="22"/>
              </w:rPr>
              <w:t>财政专户</w:t>
            </w:r>
          </w:p>
        </w:tc>
        <w:tc>
          <w:tcPr>
            <w:tcW w:w="1262" w:type="dxa"/>
            <w:gridSpan w:val="2"/>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3228" w:type="dxa"/>
            <w:tcBorders>
              <w:top w:val="single" w:color="auto" w:sz="8" w:space="0"/>
              <w:left w:val="single" w:color="auto" w:sz="8" w:space="0"/>
              <w:bottom w:val="single" w:color="auto" w:sz="8" w:space="0"/>
              <w:right w:val="single" w:color="auto" w:sz="8" w:space="0"/>
            </w:tcBorders>
            <w:vAlign w:val="center"/>
          </w:tcPr>
          <w:p>
            <w:pPr>
              <w:widowControl/>
              <w:ind w:firstLine="220"/>
              <w:jc w:val="left"/>
              <w:rPr>
                <w:rFonts w:ascii="宋体" w:hAnsi="宋体" w:eastAsia="宋体" w:cs="宋体"/>
                <w:kern w:val="0"/>
                <w:sz w:val="24"/>
                <w:szCs w:val="24"/>
              </w:rPr>
            </w:pPr>
            <w:r>
              <w:rPr>
                <w:rFonts w:hint="eastAsia" w:ascii="宋体" w:hAnsi="宋体" w:eastAsia="宋体" w:cs="宋体"/>
                <w:kern w:val="0"/>
                <w:sz w:val="22"/>
              </w:rPr>
              <w:t>财政专户</w:t>
            </w:r>
          </w:p>
        </w:tc>
        <w:tc>
          <w:tcPr>
            <w:tcW w:w="1246"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r>
      <w:tr>
        <w:tblPrEx>
          <w:tblCellMar>
            <w:top w:w="15" w:type="dxa"/>
            <w:left w:w="15" w:type="dxa"/>
            <w:bottom w:w="15" w:type="dxa"/>
            <w:right w:w="15" w:type="dxa"/>
          </w:tblCellMar>
        </w:tblPrEx>
        <w:tc>
          <w:tcPr>
            <w:tcW w:w="3422" w:type="dxa"/>
            <w:tcBorders>
              <w:top w:val="single" w:color="auto" w:sz="8" w:space="0"/>
              <w:left w:val="single" w:color="auto" w:sz="8" w:space="0"/>
              <w:bottom w:val="single" w:color="auto" w:sz="8" w:space="0"/>
              <w:right w:val="single" w:color="auto" w:sz="8" w:space="0"/>
            </w:tcBorders>
            <w:vAlign w:val="center"/>
          </w:tcPr>
          <w:p>
            <w:pPr>
              <w:widowControl/>
              <w:ind w:firstLine="220"/>
              <w:jc w:val="left"/>
              <w:rPr>
                <w:rFonts w:ascii="宋体" w:hAnsi="宋体" w:eastAsia="宋体" w:cs="宋体"/>
                <w:kern w:val="0"/>
                <w:sz w:val="24"/>
                <w:szCs w:val="24"/>
              </w:rPr>
            </w:pPr>
            <w:r>
              <w:rPr>
                <w:rFonts w:hint="eastAsia" w:ascii="宋体" w:hAnsi="宋体" w:eastAsia="宋体" w:cs="宋体"/>
                <w:kern w:val="0"/>
                <w:sz w:val="22"/>
              </w:rPr>
              <w:t>其他</w:t>
            </w:r>
          </w:p>
        </w:tc>
        <w:tc>
          <w:tcPr>
            <w:tcW w:w="1262" w:type="dxa"/>
            <w:gridSpan w:val="2"/>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3228" w:type="dxa"/>
            <w:tcBorders>
              <w:top w:val="single" w:color="auto" w:sz="8" w:space="0"/>
              <w:left w:val="single" w:color="auto" w:sz="8" w:space="0"/>
              <w:bottom w:val="single" w:color="auto" w:sz="8" w:space="0"/>
              <w:right w:val="single" w:color="auto" w:sz="8" w:space="0"/>
            </w:tcBorders>
            <w:vAlign w:val="center"/>
          </w:tcPr>
          <w:p>
            <w:pPr>
              <w:widowControl/>
              <w:ind w:firstLine="220"/>
              <w:jc w:val="left"/>
              <w:rPr>
                <w:rFonts w:ascii="宋体" w:hAnsi="宋体" w:eastAsia="宋体" w:cs="宋体"/>
                <w:kern w:val="0"/>
                <w:sz w:val="24"/>
                <w:szCs w:val="24"/>
              </w:rPr>
            </w:pPr>
            <w:r>
              <w:rPr>
                <w:rFonts w:hint="eastAsia" w:ascii="宋体" w:hAnsi="宋体" w:eastAsia="宋体" w:cs="宋体"/>
                <w:kern w:val="0"/>
                <w:sz w:val="22"/>
              </w:rPr>
              <w:t>其他</w:t>
            </w:r>
          </w:p>
        </w:tc>
        <w:tc>
          <w:tcPr>
            <w:tcW w:w="1246"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r>
      <w:tr>
        <w:tblPrEx>
          <w:tblCellMar>
            <w:top w:w="15" w:type="dxa"/>
            <w:left w:w="15" w:type="dxa"/>
            <w:bottom w:w="15" w:type="dxa"/>
            <w:right w:w="15" w:type="dxa"/>
          </w:tblCellMar>
        </w:tblPrEx>
        <w:tc>
          <w:tcPr>
            <w:tcW w:w="3422"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c>
          <w:tcPr>
            <w:tcW w:w="1262" w:type="dxa"/>
            <w:gridSpan w:val="2"/>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　</w:t>
            </w:r>
          </w:p>
        </w:tc>
        <w:tc>
          <w:tcPr>
            <w:tcW w:w="3228"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c>
          <w:tcPr>
            <w:tcW w:w="1246"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r>
      <w:tr>
        <w:tblPrEx>
          <w:tblCellMar>
            <w:top w:w="15" w:type="dxa"/>
            <w:left w:w="15" w:type="dxa"/>
            <w:bottom w:w="15" w:type="dxa"/>
            <w:right w:w="15" w:type="dxa"/>
          </w:tblCellMar>
        </w:tblPrEx>
        <w:tc>
          <w:tcPr>
            <w:tcW w:w="342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2"/>
              </w:rPr>
              <w:t>收入总计</w:t>
            </w:r>
          </w:p>
        </w:tc>
        <w:tc>
          <w:tcPr>
            <w:tcW w:w="1262" w:type="dxa"/>
            <w:gridSpan w:val="2"/>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18"/>
                <w:szCs w:val="18"/>
              </w:rPr>
              <w:t>8,365.52</w:t>
            </w:r>
            <w:r>
              <w:rPr>
                <w:rFonts w:hint="eastAsia" w:ascii="宋体" w:hAnsi="宋体" w:eastAsia="宋体" w:cs="宋体"/>
                <w:b/>
                <w:bCs/>
                <w:kern w:val="0"/>
                <w:sz w:val="22"/>
              </w:rPr>
              <w:t>　</w:t>
            </w:r>
          </w:p>
        </w:tc>
        <w:tc>
          <w:tcPr>
            <w:tcW w:w="322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2"/>
              </w:rPr>
              <w:t>支出总计</w:t>
            </w:r>
          </w:p>
        </w:tc>
        <w:tc>
          <w:tcPr>
            <w:tcW w:w="1246"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0"/>
                <w:szCs w:val="20"/>
              </w:rPr>
              <w:t>8,365.52</w:t>
            </w:r>
            <w:r>
              <w:rPr>
                <w:rFonts w:hint="eastAsia" w:ascii="宋体" w:hAnsi="宋体" w:eastAsia="宋体" w:cs="宋体"/>
                <w:b/>
                <w:bCs/>
                <w:kern w:val="0"/>
                <w:sz w:val="22"/>
              </w:rPr>
              <w:t>　</w:t>
            </w:r>
          </w:p>
        </w:tc>
      </w:tr>
    </w:tbl>
    <w:p>
      <w:pPr>
        <w:widowControl/>
        <w:jc w:val="left"/>
        <w:rPr>
          <w:rFonts w:ascii="宋体" w:hAnsi="宋体" w:eastAsia="宋体" w:cs="宋体"/>
          <w:kern w:val="0"/>
          <w:sz w:val="24"/>
          <w:szCs w:val="24"/>
        </w:rPr>
      </w:pPr>
    </w:p>
    <w:p>
      <w:pPr>
        <w:widowControl/>
        <w:jc w:val="left"/>
        <w:rPr>
          <w:rFonts w:ascii="华文中宋" w:hAnsi="华文中宋" w:eastAsia="华文中宋" w:cs="宋体"/>
          <w:b/>
          <w:bCs/>
          <w:kern w:val="0"/>
          <w:sz w:val="36"/>
          <w:szCs w:val="36"/>
        </w:rPr>
        <w:sectPr>
          <w:pgSz w:w="11906" w:h="16838"/>
          <w:pgMar w:top="1440" w:right="1803" w:bottom="1440" w:left="1803" w:header="851" w:footer="992" w:gutter="0"/>
          <w:cols w:space="0" w:num="1"/>
          <w:docGrid w:type="lines" w:linePitch="319" w:charSpace="0"/>
        </w:sectPr>
      </w:pPr>
    </w:p>
    <w:tbl>
      <w:tblPr>
        <w:tblStyle w:val="5"/>
        <w:tblW w:w="13432" w:type="dxa"/>
        <w:tblInd w:w="175" w:type="dxa"/>
        <w:tblLayout w:type="fixed"/>
        <w:tblCellMar>
          <w:top w:w="15" w:type="dxa"/>
          <w:left w:w="15" w:type="dxa"/>
          <w:bottom w:w="15" w:type="dxa"/>
          <w:right w:w="15" w:type="dxa"/>
        </w:tblCellMar>
      </w:tblPr>
      <w:tblGrid>
        <w:gridCol w:w="1065"/>
        <w:gridCol w:w="2697"/>
        <w:gridCol w:w="1020"/>
        <w:gridCol w:w="1439"/>
        <w:gridCol w:w="1260"/>
        <w:gridCol w:w="1439"/>
        <w:gridCol w:w="1604"/>
        <w:gridCol w:w="1439"/>
        <w:gridCol w:w="1469"/>
      </w:tblGrid>
      <w:tr>
        <w:tblPrEx>
          <w:tblCellMar>
            <w:top w:w="15" w:type="dxa"/>
            <w:left w:w="15" w:type="dxa"/>
            <w:bottom w:w="15" w:type="dxa"/>
            <w:right w:w="15" w:type="dxa"/>
          </w:tblCellMar>
        </w:tblPrEx>
        <w:trPr>
          <w:trHeight w:val="1594" w:hRule="atLeast"/>
        </w:trPr>
        <w:tc>
          <w:tcPr>
            <w:tcW w:w="13432" w:type="dxa"/>
            <w:gridSpan w:val="9"/>
            <w:tcBorders>
              <w:top w:val="nil"/>
              <w:left w:val="nil"/>
              <w:bottom w:val="nil"/>
              <w:right w:val="nil"/>
            </w:tcBorders>
            <w:vAlign w:val="center"/>
          </w:tcPr>
          <w:p>
            <w:pPr>
              <w:widowControl/>
              <w:shd w:val="clear" w:color="auto" w:fill="FFFFFF"/>
              <w:jc w:val="left"/>
              <w:rPr>
                <w:rFonts w:hint="eastAsia" w:ascii="宋体" w:hAnsi="宋体" w:eastAsia="宋体" w:cs="宋体"/>
                <w:kern w:val="0"/>
                <w:sz w:val="20"/>
                <w:szCs w:val="20"/>
                <w:lang w:val="en-US" w:eastAsia="zh-CN"/>
              </w:rPr>
            </w:pPr>
            <w:r>
              <w:rPr>
                <w:rFonts w:hint="eastAsia" w:ascii="华文中宋" w:hAnsi="华文中宋" w:eastAsia="华文中宋" w:cs="宋体"/>
                <w:b/>
                <w:bCs/>
                <w:kern w:val="0"/>
                <w:sz w:val="36"/>
                <w:szCs w:val="36"/>
              </w:rPr>
              <w:t> </w:t>
            </w:r>
            <w:r>
              <w:rPr>
                <w:rFonts w:hint="eastAsia" w:ascii="华文中宋" w:hAnsi="华文中宋" w:eastAsia="华文中宋" w:cs="宋体"/>
                <w:b/>
                <w:bCs/>
                <w:kern w:val="0"/>
                <w:sz w:val="36"/>
                <w:szCs w:val="36"/>
                <w:lang w:val="en-US" w:eastAsia="zh-CN"/>
              </w:rPr>
              <w:t xml:space="preserve">                                                                </w:t>
            </w:r>
            <w:r>
              <w:rPr>
                <w:rFonts w:hint="eastAsia" w:ascii="宋体" w:hAnsi="宋体" w:eastAsia="宋体" w:cs="宋体"/>
                <w:kern w:val="0"/>
                <w:sz w:val="20"/>
                <w:szCs w:val="20"/>
                <w:lang w:val="en-US" w:eastAsia="zh-CN"/>
              </w:rPr>
              <w:t>部门公开表7</w:t>
            </w:r>
          </w:p>
          <w:p>
            <w:pPr>
              <w:widowControl/>
              <w:jc w:val="center"/>
              <w:rPr>
                <w:rFonts w:hint="eastAsia" w:ascii="华文中宋" w:hAnsi="华文中宋" w:eastAsia="仿宋_GB2312" w:cs="宋体"/>
                <w:b/>
                <w:bCs/>
                <w:color w:val="000000"/>
                <w:kern w:val="0"/>
                <w:sz w:val="36"/>
                <w:szCs w:val="36"/>
                <w:lang w:val="en-US" w:eastAsia="zh-CN" w:bidi="ar-SA"/>
              </w:rPr>
            </w:pPr>
            <w:r>
              <w:rPr>
                <w:rFonts w:hint="eastAsia" w:ascii="华文中宋" w:hAnsi="华文中宋" w:eastAsia="仿宋_GB2312" w:cs="宋体"/>
                <w:b/>
                <w:bCs/>
                <w:color w:val="000000"/>
                <w:kern w:val="0"/>
                <w:sz w:val="36"/>
                <w:szCs w:val="36"/>
                <w:lang w:val="en-US" w:eastAsia="zh-CN" w:bidi="ar-SA"/>
              </w:rPr>
              <w:t>安庆职业技术学院 2019年收入预算总表</w:t>
            </w:r>
          </w:p>
          <w:p>
            <w:pPr>
              <w:widowControl/>
              <w:jc w:val="center"/>
              <w:rPr>
                <w:rFonts w:hint="eastAsia" w:ascii="宋体" w:hAnsi="宋体" w:eastAsia="宋体" w:cs="宋体"/>
                <w:kern w:val="0"/>
                <w:sz w:val="22"/>
                <w:lang w:eastAsia="zh-CN"/>
              </w:rPr>
            </w:pPr>
            <w:r>
              <w:rPr>
                <w:rFonts w:hint="eastAsia" w:ascii="仿宋_GB2312" w:hAnsi="宋体" w:eastAsia="仿宋_GB2312" w:cs="宋体"/>
                <w:b/>
                <w:bCs/>
                <w:kern w:val="0"/>
                <w:sz w:val="36"/>
                <w:szCs w:val="36"/>
                <w:lang w:val="en-US" w:eastAsia="zh-CN"/>
              </w:rPr>
              <w:t xml:space="preserve">                                                            </w:t>
            </w:r>
            <w:r>
              <w:rPr>
                <w:rFonts w:hint="eastAsia" w:ascii="Helvetica" w:hAnsi="Helvetica" w:eastAsia="宋体" w:cs="宋体"/>
                <w:color w:val="333333"/>
                <w:kern w:val="0"/>
                <w:sz w:val="27"/>
                <w:szCs w:val="27"/>
                <w:lang w:val="en-US" w:eastAsia="zh-CN"/>
              </w:rPr>
              <w:t xml:space="preserve"> </w:t>
            </w:r>
            <w:r>
              <w:rPr>
                <w:rFonts w:hint="eastAsia" w:ascii="宋体" w:hAnsi="宋体" w:eastAsia="宋体" w:cs="宋体"/>
                <w:kern w:val="0"/>
                <w:sz w:val="22"/>
                <w:lang w:eastAsia="zh-CN"/>
              </w:rPr>
              <w:t>单位：万元</w:t>
            </w:r>
          </w:p>
          <w:p>
            <w:pPr>
              <w:widowControl/>
              <w:jc w:val="right"/>
              <w:rPr>
                <w:rFonts w:ascii="宋体" w:hAnsi="宋体" w:eastAsia="宋体" w:cs="宋体"/>
                <w:kern w:val="0"/>
                <w:sz w:val="24"/>
                <w:szCs w:val="24"/>
              </w:rPr>
            </w:pPr>
            <w:r>
              <w:rPr>
                <w:rFonts w:ascii="Times New Roman" w:hAnsi="Times New Roman" w:eastAsia="宋体" w:cs="Times New Roman"/>
                <w:kern w:val="0"/>
                <w:szCs w:val="21"/>
              </w:rPr>
              <w:t> </w:t>
            </w:r>
          </w:p>
        </w:tc>
      </w:tr>
      <w:tr>
        <w:tblPrEx>
          <w:tblCellMar>
            <w:top w:w="15" w:type="dxa"/>
            <w:left w:w="15" w:type="dxa"/>
            <w:bottom w:w="15" w:type="dxa"/>
            <w:right w:w="15" w:type="dxa"/>
          </w:tblCellMar>
        </w:tblPrEx>
        <w:tc>
          <w:tcPr>
            <w:tcW w:w="3762"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2"/>
              </w:rPr>
              <w:t>功能科目</w:t>
            </w:r>
          </w:p>
        </w:tc>
        <w:tc>
          <w:tcPr>
            <w:tcW w:w="102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2"/>
              </w:rPr>
              <w:t>合计</w:t>
            </w:r>
          </w:p>
        </w:tc>
        <w:tc>
          <w:tcPr>
            <w:tcW w:w="1439"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2"/>
              </w:rPr>
              <w:t>上年结转</w:t>
            </w:r>
          </w:p>
        </w:tc>
        <w:tc>
          <w:tcPr>
            <w:tcW w:w="126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2"/>
              </w:rPr>
              <w:t>一般公共预算拨款收入</w:t>
            </w:r>
          </w:p>
        </w:tc>
        <w:tc>
          <w:tcPr>
            <w:tcW w:w="1439"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2"/>
              </w:rPr>
              <w:t>政府性基金预算拨款收入</w:t>
            </w:r>
          </w:p>
        </w:tc>
        <w:tc>
          <w:tcPr>
            <w:tcW w:w="1604"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2"/>
              </w:rPr>
              <w:t>国有资本经营预算拨款收入</w:t>
            </w:r>
          </w:p>
        </w:tc>
        <w:tc>
          <w:tcPr>
            <w:tcW w:w="1439"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2"/>
              </w:rPr>
              <w:t>财政专户管理非税收入</w:t>
            </w:r>
          </w:p>
        </w:tc>
        <w:tc>
          <w:tcPr>
            <w:tcW w:w="1469"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2"/>
              </w:rPr>
              <w:t>其他收入</w:t>
            </w:r>
          </w:p>
        </w:tc>
      </w:tr>
      <w:tr>
        <w:tblPrEx>
          <w:tblCellMar>
            <w:top w:w="15" w:type="dxa"/>
            <w:left w:w="15" w:type="dxa"/>
            <w:bottom w:w="15" w:type="dxa"/>
            <w:right w:w="15" w:type="dxa"/>
          </w:tblCellMar>
        </w:tblPrEx>
        <w:tc>
          <w:tcPr>
            <w:tcW w:w="106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0"/>
                <w:szCs w:val="20"/>
              </w:rPr>
              <w:t>科目编码</w:t>
            </w:r>
          </w:p>
        </w:tc>
        <w:tc>
          <w:tcPr>
            <w:tcW w:w="26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0"/>
                <w:szCs w:val="20"/>
              </w:rPr>
              <w:t>科目名称</w:t>
            </w:r>
          </w:p>
        </w:tc>
        <w:tc>
          <w:tcPr>
            <w:tcW w:w="102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143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126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143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16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143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146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106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205</w:t>
            </w:r>
          </w:p>
        </w:tc>
        <w:tc>
          <w:tcPr>
            <w:tcW w:w="269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教育支出</w:t>
            </w:r>
          </w:p>
        </w:tc>
        <w:tc>
          <w:tcPr>
            <w:tcW w:w="102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7,371.20</w:t>
            </w:r>
          </w:p>
        </w:tc>
        <w:tc>
          <w:tcPr>
            <w:tcW w:w="1439"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26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4,503.98</w:t>
            </w:r>
          </w:p>
        </w:tc>
        <w:tc>
          <w:tcPr>
            <w:tcW w:w="1439"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604"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39"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2,867.22</w:t>
            </w:r>
          </w:p>
        </w:tc>
        <w:tc>
          <w:tcPr>
            <w:tcW w:w="1469"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15" w:type="dxa"/>
            <w:left w:w="15" w:type="dxa"/>
            <w:bottom w:w="15" w:type="dxa"/>
            <w:right w:w="15" w:type="dxa"/>
          </w:tblCellMar>
        </w:tblPrEx>
        <w:tc>
          <w:tcPr>
            <w:tcW w:w="106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20503</w:t>
            </w:r>
          </w:p>
        </w:tc>
        <w:tc>
          <w:tcPr>
            <w:tcW w:w="269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职业教育</w:t>
            </w:r>
          </w:p>
        </w:tc>
        <w:tc>
          <w:tcPr>
            <w:tcW w:w="102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7,371.20</w:t>
            </w:r>
          </w:p>
        </w:tc>
        <w:tc>
          <w:tcPr>
            <w:tcW w:w="1439"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26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4,503.98</w:t>
            </w:r>
          </w:p>
        </w:tc>
        <w:tc>
          <w:tcPr>
            <w:tcW w:w="1439"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604"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39"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2,867.22</w:t>
            </w:r>
          </w:p>
        </w:tc>
        <w:tc>
          <w:tcPr>
            <w:tcW w:w="1469"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15" w:type="dxa"/>
            <w:left w:w="15" w:type="dxa"/>
            <w:bottom w:w="15" w:type="dxa"/>
            <w:right w:w="15" w:type="dxa"/>
          </w:tblCellMar>
        </w:tblPrEx>
        <w:tc>
          <w:tcPr>
            <w:tcW w:w="106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2050305</w:t>
            </w:r>
          </w:p>
        </w:tc>
        <w:tc>
          <w:tcPr>
            <w:tcW w:w="269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高等职业教育</w:t>
            </w:r>
          </w:p>
        </w:tc>
        <w:tc>
          <w:tcPr>
            <w:tcW w:w="102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7,371.20</w:t>
            </w:r>
          </w:p>
        </w:tc>
        <w:tc>
          <w:tcPr>
            <w:tcW w:w="1439"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26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4,503.98</w:t>
            </w:r>
          </w:p>
        </w:tc>
        <w:tc>
          <w:tcPr>
            <w:tcW w:w="1439"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604"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39"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2,867.22</w:t>
            </w:r>
          </w:p>
        </w:tc>
        <w:tc>
          <w:tcPr>
            <w:tcW w:w="1469"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15" w:type="dxa"/>
            <w:left w:w="15" w:type="dxa"/>
            <w:bottom w:w="15" w:type="dxa"/>
            <w:right w:w="15" w:type="dxa"/>
          </w:tblCellMar>
        </w:tblPrEx>
        <w:tc>
          <w:tcPr>
            <w:tcW w:w="106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208</w:t>
            </w:r>
          </w:p>
        </w:tc>
        <w:tc>
          <w:tcPr>
            <w:tcW w:w="269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社会保障和就业支出</w:t>
            </w:r>
          </w:p>
        </w:tc>
        <w:tc>
          <w:tcPr>
            <w:tcW w:w="102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447.85</w:t>
            </w:r>
          </w:p>
        </w:tc>
        <w:tc>
          <w:tcPr>
            <w:tcW w:w="1439"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26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437.79</w:t>
            </w:r>
          </w:p>
        </w:tc>
        <w:tc>
          <w:tcPr>
            <w:tcW w:w="1439"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604"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39"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10.06</w:t>
            </w:r>
          </w:p>
        </w:tc>
        <w:tc>
          <w:tcPr>
            <w:tcW w:w="1469"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15" w:type="dxa"/>
            <w:left w:w="15" w:type="dxa"/>
            <w:bottom w:w="15" w:type="dxa"/>
            <w:right w:w="15" w:type="dxa"/>
          </w:tblCellMar>
        </w:tblPrEx>
        <w:tc>
          <w:tcPr>
            <w:tcW w:w="106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20805</w:t>
            </w:r>
          </w:p>
        </w:tc>
        <w:tc>
          <w:tcPr>
            <w:tcW w:w="269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行政事业单位离退休</w:t>
            </w:r>
          </w:p>
        </w:tc>
        <w:tc>
          <w:tcPr>
            <w:tcW w:w="102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447.85</w:t>
            </w:r>
          </w:p>
        </w:tc>
        <w:tc>
          <w:tcPr>
            <w:tcW w:w="1439"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26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437.79</w:t>
            </w:r>
          </w:p>
        </w:tc>
        <w:tc>
          <w:tcPr>
            <w:tcW w:w="1439"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604"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39"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10.06</w:t>
            </w:r>
          </w:p>
        </w:tc>
        <w:tc>
          <w:tcPr>
            <w:tcW w:w="1469"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15" w:type="dxa"/>
            <w:left w:w="15" w:type="dxa"/>
            <w:bottom w:w="15" w:type="dxa"/>
            <w:right w:w="15" w:type="dxa"/>
          </w:tblCellMar>
        </w:tblPrEx>
        <w:tc>
          <w:tcPr>
            <w:tcW w:w="106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2080505</w:t>
            </w:r>
          </w:p>
        </w:tc>
        <w:tc>
          <w:tcPr>
            <w:tcW w:w="269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机关事业单位基本养老保险缴费</w:t>
            </w:r>
          </w:p>
        </w:tc>
        <w:tc>
          <w:tcPr>
            <w:tcW w:w="102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447.85</w:t>
            </w:r>
          </w:p>
        </w:tc>
        <w:tc>
          <w:tcPr>
            <w:tcW w:w="1439"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26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437.79</w:t>
            </w:r>
          </w:p>
        </w:tc>
        <w:tc>
          <w:tcPr>
            <w:tcW w:w="1439"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604"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39"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10.06</w:t>
            </w:r>
          </w:p>
        </w:tc>
        <w:tc>
          <w:tcPr>
            <w:tcW w:w="1469"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15" w:type="dxa"/>
            <w:left w:w="15" w:type="dxa"/>
            <w:bottom w:w="15" w:type="dxa"/>
            <w:right w:w="15" w:type="dxa"/>
          </w:tblCellMar>
        </w:tblPrEx>
        <w:tc>
          <w:tcPr>
            <w:tcW w:w="106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210</w:t>
            </w:r>
          </w:p>
        </w:tc>
        <w:tc>
          <w:tcPr>
            <w:tcW w:w="269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卫生健康支出</w:t>
            </w:r>
          </w:p>
        </w:tc>
        <w:tc>
          <w:tcPr>
            <w:tcW w:w="102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25.00</w:t>
            </w:r>
          </w:p>
        </w:tc>
        <w:tc>
          <w:tcPr>
            <w:tcW w:w="1439"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26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25.00</w:t>
            </w:r>
          </w:p>
        </w:tc>
        <w:tc>
          <w:tcPr>
            <w:tcW w:w="1439"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604"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39"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1469"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15" w:type="dxa"/>
            <w:left w:w="15" w:type="dxa"/>
            <w:bottom w:w="15" w:type="dxa"/>
            <w:right w:w="15" w:type="dxa"/>
          </w:tblCellMar>
        </w:tblPrEx>
        <w:tc>
          <w:tcPr>
            <w:tcW w:w="106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21011</w:t>
            </w:r>
          </w:p>
        </w:tc>
        <w:tc>
          <w:tcPr>
            <w:tcW w:w="269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行政事业单位医疗</w:t>
            </w:r>
          </w:p>
        </w:tc>
        <w:tc>
          <w:tcPr>
            <w:tcW w:w="102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25.00</w:t>
            </w:r>
          </w:p>
        </w:tc>
        <w:tc>
          <w:tcPr>
            <w:tcW w:w="1439"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26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25.00</w:t>
            </w:r>
          </w:p>
        </w:tc>
        <w:tc>
          <w:tcPr>
            <w:tcW w:w="1439"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604"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39"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1469"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15" w:type="dxa"/>
            <w:left w:w="15" w:type="dxa"/>
            <w:bottom w:w="15" w:type="dxa"/>
            <w:right w:w="15" w:type="dxa"/>
          </w:tblCellMar>
        </w:tblPrEx>
        <w:tc>
          <w:tcPr>
            <w:tcW w:w="106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2101102</w:t>
            </w:r>
          </w:p>
        </w:tc>
        <w:tc>
          <w:tcPr>
            <w:tcW w:w="269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事业单位医疗</w:t>
            </w:r>
          </w:p>
        </w:tc>
        <w:tc>
          <w:tcPr>
            <w:tcW w:w="102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25.00</w:t>
            </w:r>
          </w:p>
        </w:tc>
        <w:tc>
          <w:tcPr>
            <w:tcW w:w="1439"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26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25.00</w:t>
            </w:r>
          </w:p>
        </w:tc>
        <w:tc>
          <w:tcPr>
            <w:tcW w:w="1439"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604"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39"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1469"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15" w:type="dxa"/>
            <w:left w:w="15" w:type="dxa"/>
            <w:bottom w:w="15" w:type="dxa"/>
            <w:right w:w="15" w:type="dxa"/>
          </w:tblCellMar>
        </w:tblPrEx>
        <w:tc>
          <w:tcPr>
            <w:tcW w:w="106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221</w:t>
            </w:r>
          </w:p>
        </w:tc>
        <w:tc>
          <w:tcPr>
            <w:tcW w:w="269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住房保障支出</w:t>
            </w:r>
          </w:p>
        </w:tc>
        <w:tc>
          <w:tcPr>
            <w:tcW w:w="102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521.47</w:t>
            </w:r>
          </w:p>
        </w:tc>
        <w:tc>
          <w:tcPr>
            <w:tcW w:w="1439"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26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109.45</w:t>
            </w:r>
          </w:p>
        </w:tc>
        <w:tc>
          <w:tcPr>
            <w:tcW w:w="1439"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604"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39"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412.02</w:t>
            </w:r>
          </w:p>
        </w:tc>
        <w:tc>
          <w:tcPr>
            <w:tcW w:w="1469"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15" w:type="dxa"/>
            <w:left w:w="15" w:type="dxa"/>
            <w:bottom w:w="15" w:type="dxa"/>
            <w:right w:w="15" w:type="dxa"/>
          </w:tblCellMar>
        </w:tblPrEx>
        <w:tc>
          <w:tcPr>
            <w:tcW w:w="106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22102</w:t>
            </w:r>
          </w:p>
        </w:tc>
        <w:tc>
          <w:tcPr>
            <w:tcW w:w="269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住房改革支出</w:t>
            </w:r>
          </w:p>
        </w:tc>
        <w:tc>
          <w:tcPr>
            <w:tcW w:w="102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521.47</w:t>
            </w:r>
          </w:p>
        </w:tc>
        <w:tc>
          <w:tcPr>
            <w:tcW w:w="1439"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26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109.45</w:t>
            </w:r>
          </w:p>
        </w:tc>
        <w:tc>
          <w:tcPr>
            <w:tcW w:w="1439"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604"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39"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412.02</w:t>
            </w:r>
          </w:p>
        </w:tc>
        <w:tc>
          <w:tcPr>
            <w:tcW w:w="1469"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15" w:type="dxa"/>
            <w:left w:w="15" w:type="dxa"/>
            <w:bottom w:w="15" w:type="dxa"/>
            <w:right w:w="15" w:type="dxa"/>
          </w:tblCellMar>
        </w:tblPrEx>
        <w:tc>
          <w:tcPr>
            <w:tcW w:w="106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2210201</w:t>
            </w:r>
          </w:p>
        </w:tc>
        <w:tc>
          <w:tcPr>
            <w:tcW w:w="269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住房公积金</w:t>
            </w:r>
          </w:p>
        </w:tc>
        <w:tc>
          <w:tcPr>
            <w:tcW w:w="102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521.47</w:t>
            </w:r>
          </w:p>
        </w:tc>
        <w:tc>
          <w:tcPr>
            <w:tcW w:w="1439"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26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109.45</w:t>
            </w:r>
          </w:p>
        </w:tc>
        <w:tc>
          <w:tcPr>
            <w:tcW w:w="1439"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604"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39"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412.02</w:t>
            </w:r>
          </w:p>
        </w:tc>
        <w:tc>
          <w:tcPr>
            <w:tcW w:w="1469"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15" w:type="dxa"/>
            <w:left w:w="15" w:type="dxa"/>
            <w:bottom w:w="15" w:type="dxa"/>
            <w:right w:w="15" w:type="dxa"/>
          </w:tblCellMar>
        </w:tblPrEx>
        <w:tc>
          <w:tcPr>
            <w:tcW w:w="106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合计</w:t>
            </w:r>
          </w:p>
        </w:tc>
        <w:tc>
          <w:tcPr>
            <w:tcW w:w="2697"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02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8,365.52</w:t>
            </w:r>
          </w:p>
        </w:tc>
        <w:tc>
          <w:tcPr>
            <w:tcW w:w="1439"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26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5,076.22</w:t>
            </w:r>
          </w:p>
        </w:tc>
        <w:tc>
          <w:tcPr>
            <w:tcW w:w="1439"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604"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39"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3,289.30</w:t>
            </w:r>
          </w:p>
        </w:tc>
        <w:tc>
          <w:tcPr>
            <w:tcW w:w="1469"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bl>
    <w:p>
      <w:pPr>
        <w:widowControl/>
        <w:shd w:val="clear" w:color="auto" w:fill="FFFFFF"/>
        <w:jc w:val="left"/>
        <w:rPr>
          <w:rFonts w:ascii="宋体" w:hAnsi="宋体" w:eastAsia="宋体" w:cs="宋体"/>
          <w:kern w:val="0"/>
          <w:sz w:val="20"/>
          <w:szCs w:val="20"/>
        </w:rPr>
        <w:sectPr>
          <w:pgSz w:w="16838" w:h="11906" w:orient="landscape"/>
          <w:pgMar w:top="1803" w:right="1440" w:bottom="1803" w:left="1440" w:header="851" w:footer="992" w:gutter="0"/>
          <w:cols w:space="0" w:num="1"/>
          <w:docGrid w:type="lines" w:linePitch="319" w:charSpace="0"/>
        </w:sectPr>
      </w:pPr>
      <w:r>
        <w:rPr>
          <w:rFonts w:ascii="Helvetica" w:hAnsi="Helvetica" w:eastAsia="宋体" w:cs="宋体"/>
          <w:color w:val="333333"/>
          <w:kern w:val="0"/>
          <w:sz w:val="27"/>
          <w:szCs w:val="27"/>
        </w:rPr>
        <w:t>                                                                                                                       </w:t>
      </w:r>
    </w:p>
    <w:tbl>
      <w:tblPr>
        <w:tblStyle w:val="5"/>
        <w:tblW w:w="8906" w:type="dxa"/>
        <w:tblInd w:w="0" w:type="dxa"/>
        <w:tblLayout w:type="fixed"/>
        <w:tblCellMar>
          <w:top w:w="15" w:type="dxa"/>
          <w:left w:w="15" w:type="dxa"/>
          <w:bottom w:w="15" w:type="dxa"/>
          <w:right w:w="15" w:type="dxa"/>
        </w:tblCellMar>
      </w:tblPr>
      <w:tblGrid>
        <w:gridCol w:w="2087"/>
        <w:gridCol w:w="15"/>
        <w:gridCol w:w="3229"/>
        <w:gridCol w:w="1081"/>
        <w:gridCol w:w="1262"/>
        <w:gridCol w:w="1232"/>
      </w:tblGrid>
      <w:tr>
        <w:tblPrEx>
          <w:tblCellMar>
            <w:top w:w="15" w:type="dxa"/>
            <w:left w:w="15" w:type="dxa"/>
            <w:bottom w:w="15" w:type="dxa"/>
            <w:right w:w="15" w:type="dxa"/>
          </w:tblCellMar>
        </w:tblPrEx>
        <w:tc>
          <w:tcPr>
            <w:tcW w:w="8906" w:type="dxa"/>
            <w:gridSpan w:val="6"/>
            <w:tcBorders>
              <w:top w:val="nil"/>
              <w:left w:val="nil"/>
              <w:bottom w:val="nil"/>
              <w:right w:val="nil"/>
            </w:tcBorders>
            <w:vAlign w:val="center"/>
          </w:tcPr>
          <w:p>
            <w:pPr>
              <w:widowControl/>
              <w:rPr>
                <w:rFonts w:ascii="宋体" w:hAnsi="宋体" w:eastAsia="宋体" w:cs="宋体"/>
                <w:kern w:val="0"/>
                <w:sz w:val="20"/>
                <w:szCs w:val="20"/>
              </w:rPr>
            </w:pPr>
          </w:p>
          <w:p>
            <w:pPr>
              <w:widowControl/>
              <w:jc w:val="right"/>
              <w:rPr>
                <w:rFonts w:ascii="宋体" w:hAnsi="宋体" w:eastAsia="宋体" w:cs="宋体"/>
                <w:kern w:val="0"/>
                <w:sz w:val="20"/>
                <w:szCs w:val="20"/>
              </w:rPr>
            </w:pPr>
          </w:p>
          <w:p>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部门公开表8</w:t>
            </w:r>
          </w:p>
          <w:p>
            <w:pPr>
              <w:widowControl/>
              <w:jc w:val="center"/>
              <w:rPr>
                <w:rFonts w:ascii="宋体" w:hAnsi="宋体" w:eastAsia="宋体" w:cs="宋体"/>
                <w:kern w:val="0"/>
                <w:sz w:val="24"/>
                <w:szCs w:val="24"/>
              </w:rPr>
            </w:pPr>
            <w:r>
              <w:rPr>
                <w:rFonts w:hint="eastAsia" w:ascii="华文中宋" w:hAnsi="华文中宋" w:eastAsia="华文中宋" w:cs="宋体"/>
                <w:b/>
                <w:bCs/>
                <w:kern w:val="0"/>
                <w:sz w:val="18"/>
                <w:szCs w:val="18"/>
                <w:u w:val="single"/>
              </w:rPr>
              <w:t> </w:t>
            </w:r>
          </w:p>
          <w:p>
            <w:pPr>
              <w:widowControl/>
              <w:jc w:val="center"/>
              <w:rPr>
                <w:rFonts w:ascii="宋体" w:hAnsi="宋体" w:eastAsia="宋体" w:cs="宋体"/>
                <w:kern w:val="0"/>
                <w:sz w:val="24"/>
                <w:szCs w:val="24"/>
              </w:rPr>
            </w:pPr>
            <w:r>
              <w:rPr>
                <w:rFonts w:hint="eastAsia" w:ascii="华文中宋" w:hAnsi="华文中宋" w:eastAsia="仿宋_GB2312" w:cs="宋体"/>
                <w:b/>
                <w:bCs/>
                <w:color w:val="000000"/>
                <w:kern w:val="0"/>
                <w:sz w:val="36"/>
                <w:szCs w:val="36"/>
              </w:rPr>
              <w:t>安庆职业技术学院2019年支出预算总表</w:t>
            </w:r>
          </w:p>
        </w:tc>
      </w:tr>
      <w:tr>
        <w:tblPrEx>
          <w:tblCellMar>
            <w:top w:w="15" w:type="dxa"/>
            <w:left w:w="15" w:type="dxa"/>
            <w:bottom w:w="15" w:type="dxa"/>
            <w:right w:w="15" w:type="dxa"/>
          </w:tblCellMar>
        </w:tblPrEx>
        <w:tc>
          <w:tcPr>
            <w:tcW w:w="2102" w:type="dxa"/>
            <w:gridSpan w:val="2"/>
            <w:tcBorders>
              <w:top w:val="nil"/>
              <w:left w:val="nil"/>
              <w:bottom w:val="nil"/>
              <w:right w:val="nil"/>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c>
          <w:tcPr>
            <w:tcW w:w="3229" w:type="dxa"/>
            <w:tcBorders>
              <w:top w:val="nil"/>
              <w:left w:val="nil"/>
              <w:bottom w:val="nil"/>
              <w:right w:val="nil"/>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c>
          <w:tcPr>
            <w:tcW w:w="1081" w:type="dxa"/>
            <w:tcBorders>
              <w:top w:val="nil"/>
              <w:left w:val="nil"/>
              <w:bottom w:val="nil"/>
              <w:right w:val="nil"/>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c>
          <w:tcPr>
            <w:tcW w:w="1262" w:type="dxa"/>
            <w:tcBorders>
              <w:top w:val="nil"/>
              <w:left w:val="nil"/>
              <w:bottom w:val="nil"/>
              <w:right w:val="nil"/>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c>
          <w:tcPr>
            <w:tcW w:w="1232" w:type="dxa"/>
            <w:tcBorders>
              <w:top w:val="nil"/>
              <w:left w:val="nil"/>
              <w:bottom w:val="nil"/>
              <w:right w:val="nil"/>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0"/>
                <w:szCs w:val="20"/>
              </w:rPr>
              <w:t>单位：万元</w:t>
            </w:r>
          </w:p>
        </w:tc>
      </w:tr>
      <w:tr>
        <w:tblPrEx>
          <w:tblCellMar>
            <w:top w:w="15" w:type="dxa"/>
            <w:left w:w="15" w:type="dxa"/>
            <w:bottom w:w="15" w:type="dxa"/>
            <w:right w:w="15" w:type="dxa"/>
          </w:tblCellMar>
        </w:tblPrEx>
        <w:tc>
          <w:tcPr>
            <w:tcW w:w="5331"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4"/>
                <w:szCs w:val="24"/>
              </w:rPr>
              <w:t>功能分类科目</w:t>
            </w:r>
          </w:p>
        </w:tc>
        <w:tc>
          <w:tcPr>
            <w:tcW w:w="1081"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2"/>
              </w:rPr>
              <w:t>合计</w:t>
            </w:r>
          </w:p>
        </w:tc>
        <w:tc>
          <w:tcPr>
            <w:tcW w:w="1262"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2"/>
              </w:rPr>
              <w:t>基本支出</w:t>
            </w:r>
          </w:p>
        </w:tc>
        <w:tc>
          <w:tcPr>
            <w:tcW w:w="1232"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2"/>
              </w:rPr>
              <w:t>项目支出</w:t>
            </w:r>
          </w:p>
        </w:tc>
      </w:tr>
      <w:tr>
        <w:tblPrEx>
          <w:tblCellMar>
            <w:top w:w="15" w:type="dxa"/>
            <w:left w:w="15" w:type="dxa"/>
            <w:bottom w:w="15" w:type="dxa"/>
            <w:right w:w="15" w:type="dxa"/>
          </w:tblCellMar>
        </w:tblPrEx>
        <w:tc>
          <w:tcPr>
            <w:tcW w:w="208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2"/>
              </w:rPr>
              <w:t>科目编码</w:t>
            </w:r>
          </w:p>
        </w:tc>
        <w:tc>
          <w:tcPr>
            <w:tcW w:w="3244"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2"/>
              </w:rPr>
              <w:t>科目名称</w:t>
            </w:r>
          </w:p>
        </w:tc>
        <w:tc>
          <w:tcPr>
            <w:tcW w:w="108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126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123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208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205</w:t>
            </w:r>
          </w:p>
        </w:tc>
        <w:tc>
          <w:tcPr>
            <w:tcW w:w="3244" w:type="dxa"/>
            <w:gridSpan w:val="2"/>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教育支出</w:t>
            </w:r>
          </w:p>
        </w:tc>
        <w:tc>
          <w:tcPr>
            <w:tcW w:w="1081"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Cs w:val="21"/>
              </w:rPr>
              <w:t>7,371.20</w:t>
            </w:r>
          </w:p>
        </w:tc>
        <w:tc>
          <w:tcPr>
            <w:tcW w:w="1262"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5,080.70</w:t>
            </w:r>
          </w:p>
        </w:tc>
        <w:tc>
          <w:tcPr>
            <w:tcW w:w="1232"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2,290.50</w:t>
            </w:r>
          </w:p>
        </w:tc>
      </w:tr>
      <w:tr>
        <w:tblPrEx>
          <w:tblCellMar>
            <w:top w:w="15" w:type="dxa"/>
            <w:left w:w="15" w:type="dxa"/>
            <w:bottom w:w="15" w:type="dxa"/>
            <w:right w:w="15" w:type="dxa"/>
          </w:tblCellMar>
        </w:tblPrEx>
        <w:tc>
          <w:tcPr>
            <w:tcW w:w="208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20503</w:t>
            </w:r>
          </w:p>
        </w:tc>
        <w:tc>
          <w:tcPr>
            <w:tcW w:w="3244" w:type="dxa"/>
            <w:gridSpan w:val="2"/>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职业教育</w:t>
            </w:r>
          </w:p>
        </w:tc>
        <w:tc>
          <w:tcPr>
            <w:tcW w:w="1081"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Cs w:val="21"/>
              </w:rPr>
              <w:t>7,371.20</w:t>
            </w:r>
          </w:p>
        </w:tc>
        <w:tc>
          <w:tcPr>
            <w:tcW w:w="1262"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5,080.70</w:t>
            </w:r>
          </w:p>
        </w:tc>
        <w:tc>
          <w:tcPr>
            <w:tcW w:w="1232"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2,290.50</w:t>
            </w:r>
          </w:p>
        </w:tc>
      </w:tr>
      <w:tr>
        <w:tblPrEx>
          <w:tblCellMar>
            <w:top w:w="15" w:type="dxa"/>
            <w:left w:w="15" w:type="dxa"/>
            <w:bottom w:w="15" w:type="dxa"/>
            <w:right w:w="15" w:type="dxa"/>
          </w:tblCellMar>
        </w:tblPrEx>
        <w:tc>
          <w:tcPr>
            <w:tcW w:w="208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2050305</w:t>
            </w:r>
          </w:p>
        </w:tc>
        <w:tc>
          <w:tcPr>
            <w:tcW w:w="3244" w:type="dxa"/>
            <w:gridSpan w:val="2"/>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高等职业教育</w:t>
            </w:r>
          </w:p>
        </w:tc>
        <w:tc>
          <w:tcPr>
            <w:tcW w:w="1081"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Cs w:val="21"/>
              </w:rPr>
              <w:t>7,371.20</w:t>
            </w:r>
          </w:p>
        </w:tc>
        <w:tc>
          <w:tcPr>
            <w:tcW w:w="1262"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5,080.70</w:t>
            </w:r>
          </w:p>
        </w:tc>
        <w:tc>
          <w:tcPr>
            <w:tcW w:w="1232"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2,290.50</w:t>
            </w:r>
          </w:p>
        </w:tc>
      </w:tr>
      <w:tr>
        <w:tblPrEx>
          <w:tblCellMar>
            <w:top w:w="15" w:type="dxa"/>
            <w:left w:w="15" w:type="dxa"/>
            <w:bottom w:w="15" w:type="dxa"/>
            <w:right w:w="15" w:type="dxa"/>
          </w:tblCellMar>
        </w:tblPrEx>
        <w:tc>
          <w:tcPr>
            <w:tcW w:w="208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208</w:t>
            </w:r>
          </w:p>
        </w:tc>
        <w:tc>
          <w:tcPr>
            <w:tcW w:w="3244" w:type="dxa"/>
            <w:gridSpan w:val="2"/>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社会保障和就业支出</w:t>
            </w:r>
          </w:p>
        </w:tc>
        <w:tc>
          <w:tcPr>
            <w:tcW w:w="1081"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Cs w:val="21"/>
              </w:rPr>
              <w:t>447.85</w:t>
            </w:r>
          </w:p>
        </w:tc>
        <w:tc>
          <w:tcPr>
            <w:tcW w:w="1262"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447.85</w:t>
            </w:r>
          </w:p>
        </w:tc>
        <w:tc>
          <w:tcPr>
            <w:tcW w:w="1232"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r>
      <w:tr>
        <w:tblPrEx>
          <w:tblCellMar>
            <w:top w:w="15" w:type="dxa"/>
            <w:left w:w="15" w:type="dxa"/>
            <w:bottom w:w="15" w:type="dxa"/>
            <w:right w:w="15" w:type="dxa"/>
          </w:tblCellMar>
        </w:tblPrEx>
        <w:tc>
          <w:tcPr>
            <w:tcW w:w="208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20805</w:t>
            </w:r>
          </w:p>
        </w:tc>
        <w:tc>
          <w:tcPr>
            <w:tcW w:w="3244" w:type="dxa"/>
            <w:gridSpan w:val="2"/>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行政事业单位离退休</w:t>
            </w:r>
          </w:p>
        </w:tc>
        <w:tc>
          <w:tcPr>
            <w:tcW w:w="1081"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Cs w:val="21"/>
              </w:rPr>
              <w:t>447.85</w:t>
            </w:r>
          </w:p>
        </w:tc>
        <w:tc>
          <w:tcPr>
            <w:tcW w:w="1262"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447.85</w:t>
            </w:r>
          </w:p>
        </w:tc>
        <w:tc>
          <w:tcPr>
            <w:tcW w:w="1232"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r>
      <w:tr>
        <w:tblPrEx>
          <w:tblCellMar>
            <w:top w:w="15" w:type="dxa"/>
            <w:left w:w="15" w:type="dxa"/>
            <w:bottom w:w="15" w:type="dxa"/>
            <w:right w:w="15" w:type="dxa"/>
          </w:tblCellMar>
        </w:tblPrEx>
        <w:tc>
          <w:tcPr>
            <w:tcW w:w="208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2080505</w:t>
            </w:r>
          </w:p>
        </w:tc>
        <w:tc>
          <w:tcPr>
            <w:tcW w:w="3244" w:type="dxa"/>
            <w:gridSpan w:val="2"/>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机关事业单位基本养老保险缴费</w:t>
            </w:r>
          </w:p>
        </w:tc>
        <w:tc>
          <w:tcPr>
            <w:tcW w:w="1081"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Cs w:val="21"/>
              </w:rPr>
              <w:t>447.85</w:t>
            </w:r>
          </w:p>
        </w:tc>
        <w:tc>
          <w:tcPr>
            <w:tcW w:w="1262"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447.85</w:t>
            </w:r>
          </w:p>
        </w:tc>
        <w:tc>
          <w:tcPr>
            <w:tcW w:w="1232"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r>
      <w:tr>
        <w:tblPrEx>
          <w:tblCellMar>
            <w:top w:w="15" w:type="dxa"/>
            <w:left w:w="15" w:type="dxa"/>
            <w:bottom w:w="15" w:type="dxa"/>
            <w:right w:w="15" w:type="dxa"/>
          </w:tblCellMar>
        </w:tblPrEx>
        <w:tc>
          <w:tcPr>
            <w:tcW w:w="208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210</w:t>
            </w:r>
          </w:p>
        </w:tc>
        <w:tc>
          <w:tcPr>
            <w:tcW w:w="3244" w:type="dxa"/>
            <w:gridSpan w:val="2"/>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卫生健康支出</w:t>
            </w:r>
          </w:p>
        </w:tc>
        <w:tc>
          <w:tcPr>
            <w:tcW w:w="1081"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Cs w:val="21"/>
              </w:rPr>
              <w:t>25.00</w:t>
            </w:r>
          </w:p>
        </w:tc>
        <w:tc>
          <w:tcPr>
            <w:tcW w:w="1262"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25.00</w:t>
            </w:r>
          </w:p>
        </w:tc>
        <w:tc>
          <w:tcPr>
            <w:tcW w:w="1232"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r>
      <w:tr>
        <w:tblPrEx>
          <w:tblCellMar>
            <w:top w:w="15" w:type="dxa"/>
            <w:left w:w="15" w:type="dxa"/>
            <w:bottom w:w="15" w:type="dxa"/>
            <w:right w:w="15" w:type="dxa"/>
          </w:tblCellMar>
        </w:tblPrEx>
        <w:tc>
          <w:tcPr>
            <w:tcW w:w="208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21011</w:t>
            </w:r>
          </w:p>
        </w:tc>
        <w:tc>
          <w:tcPr>
            <w:tcW w:w="3244" w:type="dxa"/>
            <w:gridSpan w:val="2"/>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行政事业单位医疗</w:t>
            </w:r>
          </w:p>
        </w:tc>
        <w:tc>
          <w:tcPr>
            <w:tcW w:w="1081"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Cs w:val="21"/>
              </w:rPr>
              <w:t>25.00</w:t>
            </w:r>
          </w:p>
        </w:tc>
        <w:tc>
          <w:tcPr>
            <w:tcW w:w="1262"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25.00</w:t>
            </w:r>
          </w:p>
        </w:tc>
        <w:tc>
          <w:tcPr>
            <w:tcW w:w="1232"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r>
      <w:tr>
        <w:tblPrEx>
          <w:tblCellMar>
            <w:top w:w="15" w:type="dxa"/>
            <w:left w:w="15" w:type="dxa"/>
            <w:bottom w:w="15" w:type="dxa"/>
            <w:right w:w="15" w:type="dxa"/>
          </w:tblCellMar>
        </w:tblPrEx>
        <w:tc>
          <w:tcPr>
            <w:tcW w:w="208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2101102</w:t>
            </w:r>
          </w:p>
        </w:tc>
        <w:tc>
          <w:tcPr>
            <w:tcW w:w="3244" w:type="dxa"/>
            <w:gridSpan w:val="2"/>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事业单位医疗</w:t>
            </w:r>
          </w:p>
        </w:tc>
        <w:tc>
          <w:tcPr>
            <w:tcW w:w="1081"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Cs w:val="21"/>
              </w:rPr>
              <w:t>25.00</w:t>
            </w:r>
          </w:p>
        </w:tc>
        <w:tc>
          <w:tcPr>
            <w:tcW w:w="1262"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25.00</w:t>
            </w:r>
          </w:p>
        </w:tc>
        <w:tc>
          <w:tcPr>
            <w:tcW w:w="1232"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r>
      <w:tr>
        <w:tblPrEx>
          <w:tblCellMar>
            <w:top w:w="15" w:type="dxa"/>
            <w:left w:w="15" w:type="dxa"/>
            <w:bottom w:w="15" w:type="dxa"/>
            <w:right w:w="15" w:type="dxa"/>
          </w:tblCellMar>
        </w:tblPrEx>
        <w:tc>
          <w:tcPr>
            <w:tcW w:w="208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221</w:t>
            </w:r>
          </w:p>
        </w:tc>
        <w:tc>
          <w:tcPr>
            <w:tcW w:w="3244" w:type="dxa"/>
            <w:gridSpan w:val="2"/>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住房保障支出</w:t>
            </w:r>
          </w:p>
        </w:tc>
        <w:tc>
          <w:tcPr>
            <w:tcW w:w="1081"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Cs w:val="21"/>
              </w:rPr>
              <w:t>521.47</w:t>
            </w:r>
          </w:p>
        </w:tc>
        <w:tc>
          <w:tcPr>
            <w:tcW w:w="1262"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521.47</w:t>
            </w:r>
          </w:p>
        </w:tc>
        <w:tc>
          <w:tcPr>
            <w:tcW w:w="1232"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r>
      <w:tr>
        <w:tblPrEx>
          <w:tblCellMar>
            <w:top w:w="15" w:type="dxa"/>
            <w:left w:w="15" w:type="dxa"/>
            <w:bottom w:w="15" w:type="dxa"/>
            <w:right w:w="15" w:type="dxa"/>
          </w:tblCellMar>
        </w:tblPrEx>
        <w:tc>
          <w:tcPr>
            <w:tcW w:w="208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22102</w:t>
            </w:r>
          </w:p>
        </w:tc>
        <w:tc>
          <w:tcPr>
            <w:tcW w:w="3244" w:type="dxa"/>
            <w:gridSpan w:val="2"/>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住房改革支出</w:t>
            </w:r>
          </w:p>
        </w:tc>
        <w:tc>
          <w:tcPr>
            <w:tcW w:w="1081"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Cs w:val="21"/>
              </w:rPr>
              <w:t>521.47</w:t>
            </w:r>
          </w:p>
        </w:tc>
        <w:tc>
          <w:tcPr>
            <w:tcW w:w="1262"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521.47</w:t>
            </w:r>
          </w:p>
        </w:tc>
        <w:tc>
          <w:tcPr>
            <w:tcW w:w="1232"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r>
      <w:tr>
        <w:tblPrEx>
          <w:tblCellMar>
            <w:top w:w="15" w:type="dxa"/>
            <w:left w:w="15" w:type="dxa"/>
            <w:bottom w:w="15" w:type="dxa"/>
            <w:right w:w="15" w:type="dxa"/>
          </w:tblCellMar>
        </w:tblPrEx>
        <w:tc>
          <w:tcPr>
            <w:tcW w:w="208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2210201</w:t>
            </w:r>
          </w:p>
        </w:tc>
        <w:tc>
          <w:tcPr>
            <w:tcW w:w="3244" w:type="dxa"/>
            <w:gridSpan w:val="2"/>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住房公积金</w:t>
            </w:r>
          </w:p>
        </w:tc>
        <w:tc>
          <w:tcPr>
            <w:tcW w:w="1081"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Cs w:val="21"/>
              </w:rPr>
              <w:t>521.47</w:t>
            </w:r>
          </w:p>
        </w:tc>
        <w:tc>
          <w:tcPr>
            <w:tcW w:w="1262"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521.47</w:t>
            </w:r>
          </w:p>
        </w:tc>
        <w:tc>
          <w:tcPr>
            <w:tcW w:w="1232"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 </w:t>
            </w:r>
          </w:p>
        </w:tc>
      </w:tr>
      <w:tr>
        <w:tblPrEx>
          <w:tblCellMar>
            <w:top w:w="15" w:type="dxa"/>
            <w:left w:w="15" w:type="dxa"/>
            <w:bottom w:w="15" w:type="dxa"/>
            <w:right w:w="15" w:type="dxa"/>
          </w:tblCellMar>
        </w:tblPrEx>
        <w:tc>
          <w:tcPr>
            <w:tcW w:w="5331"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2"/>
              </w:rPr>
              <w:t>合计</w:t>
            </w:r>
          </w:p>
        </w:tc>
        <w:tc>
          <w:tcPr>
            <w:tcW w:w="1081"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8,365.52</w:t>
            </w:r>
          </w:p>
        </w:tc>
        <w:tc>
          <w:tcPr>
            <w:tcW w:w="1262"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6,075.02</w:t>
            </w:r>
          </w:p>
        </w:tc>
        <w:tc>
          <w:tcPr>
            <w:tcW w:w="1232"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2,290.50</w:t>
            </w:r>
          </w:p>
        </w:tc>
      </w:tr>
    </w:tbl>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center"/>
        <w:rPr>
          <w:rFonts w:ascii="Helvetica" w:hAnsi="Helvetica" w:eastAsia="宋体" w:cs="宋体"/>
          <w:color w:val="333333"/>
          <w:kern w:val="0"/>
          <w:sz w:val="27"/>
          <w:szCs w:val="27"/>
        </w:rPr>
      </w:pPr>
    </w:p>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 xml:space="preserve">                                                                       部门公开表9</w:t>
      </w:r>
    </w:p>
    <w:tbl>
      <w:tblPr>
        <w:tblStyle w:val="5"/>
        <w:tblW w:w="10720" w:type="dxa"/>
        <w:jc w:val="center"/>
        <w:tblLayout w:type="fixed"/>
        <w:tblCellMar>
          <w:top w:w="15" w:type="dxa"/>
          <w:left w:w="15" w:type="dxa"/>
          <w:bottom w:w="15" w:type="dxa"/>
          <w:right w:w="15" w:type="dxa"/>
        </w:tblCellMar>
      </w:tblPr>
      <w:tblGrid>
        <w:gridCol w:w="2807"/>
        <w:gridCol w:w="1622"/>
        <w:gridCol w:w="1757"/>
        <w:gridCol w:w="1637"/>
        <w:gridCol w:w="1456"/>
        <w:gridCol w:w="1441"/>
      </w:tblGrid>
      <w:tr>
        <w:tblPrEx>
          <w:tblCellMar>
            <w:top w:w="15" w:type="dxa"/>
            <w:left w:w="15" w:type="dxa"/>
            <w:bottom w:w="15" w:type="dxa"/>
            <w:right w:w="15" w:type="dxa"/>
          </w:tblCellMar>
        </w:tblPrEx>
        <w:trPr>
          <w:jc w:val="center"/>
        </w:trPr>
        <w:tc>
          <w:tcPr>
            <w:tcW w:w="10720" w:type="dxa"/>
            <w:gridSpan w:val="6"/>
            <w:tcBorders>
              <w:top w:val="nil"/>
              <w:left w:val="nil"/>
              <w:bottom w:val="nil"/>
              <w:right w:val="nil"/>
            </w:tcBorders>
            <w:vAlign w:val="center"/>
          </w:tcPr>
          <w:p>
            <w:pPr>
              <w:widowControl/>
              <w:jc w:val="center"/>
              <w:rPr>
                <w:rFonts w:ascii="宋体" w:hAnsi="宋体" w:eastAsia="宋体" w:cs="宋体"/>
                <w:kern w:val="0"/>
                <w:sz w:val="24"/>
                <w:szCs w:val="24"/>
              </w:rPr>
            </w:pPr>
            <w:r>
              <w:rPr>
                <w:rFonts w:hint="eastAsia" w:ascii="华文中宋" w:hAnsi="华文中宋" w:eastAsia="仿宋_GB2312" w:cs="宋体"/>
                <w:b/>
                <w:bCs/>
                <w:color w:val="000000"/>
                <w:kern w:val="0"/>
                <w:sz w:val="36"/>
                <w:szCs w:val="36"/>
              </w:rPr>
              <w:t>安庆职业技术学院2019年部门政府采购支出表</w:t>
            </w:r>
          </w:p>
        </w:tc>
      </w:tr>
      <w:tr>
        <w:tblPrEx>
          <w:tblCellMar>
            <w:top w:w="15" w:type="dxa"/>
            <w:left w:w="15" w:type="dxa"/>
            <w:bottom w:w="15" w:type="dxa"/>
            <w:right w:w="15" w:type="dxa"/>
          </w:tblCellMar>
        </w:tblPrEx>
        <w:trPr>
          <w:jc w:val="center"/>
        </w:trPr>
        <w:tc>
          <w:tcPr>
            <w:tcW w:w="2807" w:type="dxa"/>
            <w:tcBorders>
              <w:top w:val="nil"/>
              <w:left w:val="nil"/>
              <w:bottom w:val="nil"/>
              <w:right w:val="nil"/>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 </w:t>
            </w:r>
          </w:p>
        </w:tc>
        <w:tc>
          <w:tcPr>
            <w:tcW w:w="1622" w:type="dxa"/>
            <w:tcBorders>
              <w:top w:val="nil"/>
              <w:left w:val="nil"/>
              <w:bottom w:val="nil"/>
              <w:right w:val="nil"/>
            </w:tcBorders>
            <w:vAlign w:val="center"/>
          </w:tcPr>
          <w:p>
            <w:pPr>
              <w:widowControl/>
              <w:jc w:val="left"/>
              <w:rPr>
                <w:rFonts w:ascii="宋体" w:hAnsi="宋体" w:eastAsia="宋体" w:cs="宋体"/>
                <w:kern w:val="0"/>
                <w:sz w:val="24"/>
                <w:szCs w:val="24"/>
              </w:rPr>
            </w:pPr>
            <w:r>
              <w:rPr>
                <w:rFonts w:hint="eastAsia" w:ascii="宋体" w:hAnsi="宋体" w:eastAsia="宋体" w:cs="宋体"/>
                <w:b/>
                <w:bCs/>
                <w:kern w:val="0"/>
                <w:sz w:val="36"/>
                <w:szCs w:val="36"/>
              </w:rPr>
              <w:t> </w:t>
            </w:r>
          </w:p>
        </w:tc>
        <w:tc>
          <w:tcPr>
            <w:tcW w:w="1757" w:type="dxa"/>
            <w:tcBorders>
              <w:top w:val="nil"/>
              <w:left w:val="nil"/>
              <w:bottom w:val="nil"/>
              <w:right w:val="nil"/>
            </w:tcBorders>
            <w:vAlign w:val="center"/>
          </w:tcPr>
          <w:p>
            <w:pPr>
              <w:widowControl/>
              <w:jc w:val="left"/>
              <w:rPr>
                <w:rFonts w:ascii="宋体" w:hAnsi="宋体" w:eastAsia="宋体" w:cs="宋体"/>
                <w:kern w:val="0"/>
                <w:sz w:val="24"/>
                <w:szCs w:val="24"/>
              </w:rPr>
            </w:pPr>
            <w:r>
              <w:rPr>
                <w:rFonts w:hint="eastAsia" w:ascii="宋体" w:hAnsi="宋体" w:eastAsia="宋体" w:cs="宋体"/>
                <w:b/>
                <w:bCs/>
                <w:kern w:val="0"/>
                <w:sz w:val="36"/>
                <w:szCs w:val="36"/>
              </w:rPr>
              <w:t> </w:t>
            </w:r>
          </w:p>
        </w:tc>
        <w:tc>
          <w:tcPr>
            <w:tcW w:w="1637" w:type="dxa"/>
            <w:tcBorders>
              <w:top w:val="nil"/>
              <w:left w:val="nil"/>
              <w:bottom w:val="nil"/>
              <w:right w:val="nil"/>
            </w:tcBorders>
            <w:vAlign w:val="center"/>
          </w:tcPr>
          <w:p>
            <w:pPr>
              <w:widowControl/>
              <w:jc w:val="left"/>
              <w:rPr>
                <w:rFonts w:ascii="宋体" w:hAnsi="宋体" w:eastAsia="宋体" w:cs="宋体"/>
                <w:kern w:val="0"/>
                <w:sz w:val="24"/>
                <w:szCs w:val="24"/>
              </w:rPr>
            </w:pPr>
            <w:r>
              <w:rPr>
                <w:rFonts w:hint="eastAsia" w:ascii="宋体" w:hAnsi="宋体" w:eastAsia="宋体" w:cs="宋体"/>
                <w:b/>
                <w:bCs/>
                <w:kern w:val="0"/>
                <w:sz w:val="36"/>
                <w:szCs w:val="36"/>
              </w:rPr>
              <w:t> </w:t>
            </w:r>
          </w:p>
        </w:tc>
        <w:tc>
          <w:tcPr>
            <w:tcW w:w="1456" w:type="dxa"/>
            <w:tcBorders>
              <w:top w:val="nil"/>
              <w:left w:val="nil"/>
              <w:bottom w:val="nil"/>
              <w:right w:val="nil"/>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0"/>
                <w:szCs w:val="20"/>
              </w:rPr>
              <w:t> </w:t>
            </w:r>
          </w:p>
        </w:tc>
        <w:tc>
          <w:tcPr>
            <w:tcW w:w="1441" w:type="dxa"/>
            <w:tcBorders>
              <w:top w:val="nil"/>
              <w:left w:val="nil"/>
              <w:bottom w:val="nil"/>
              <w:right w:val="nil"/>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0"/>
                <w:szCs w:val="20"/>
              </w:rPr>
              <w:t>单位：万元</w:t>
            </w:r>
          </w:p>
        </w:tc>
      </w:tr>
      <w:tr>
        <w:tblPrEx>
          <w:tblCellMar>
            <w:top w:w="15" w:type="dxa"/>
            <w:left w:w="15" w:type="dxa"/>
            <w:bottom w:w="15" w:type="dxa"/>
            <w:right w:w="15" w:type="dxa"/>
          </w:tblCellMar>
        </w:tblPrEx>
        <w:trPr>
          <w:trHeight w:val="319" w:hRule="atLeast"/>
          <w:jc w:val="center"/>
        </w:trPr>
        <w:tc>
          <w:tcPr>
            <w:tcW w:w="2807"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4"/>
                <w:szCs w:val="24"/>
              </w:rPr>
              <w:t>支出项目/</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/政府采购项目名称</w:t>
            </w:r>
          </w:p>
        </w:tc>
        <w:tc>
          <w:tcPr>
            <w:tcW w:w="1622"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4"/>
                <w:szCs w:val="24"/>
              </w:rPr>
              <w:t>合计</w:t>
            </w:r>
          </w:p>
        </w:tc>
        <w:tc>
          <w:tcPr>
            <w:tcW w:w="1757"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4"/>
                <w:szCs w:val="24"/>
              </w:rPr>
              <w:t>一般公共预算</w:t>
            </w:r>
          </w:p>
        </w:tc>
        <w:tc>
          <w:tcPr>
            <w:tcW w:w="1637"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4"/>
                <w:szCs w:val="24"/>
              </w:rPr>
              <w:t>政府性基金预算</w:t>
            </w:r>
          </w:p>
        </w:tc>
        <w:tc>
          <w:tcPr>
            <w:tcW w:w="1456"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4"/>
                <w:szCs w:val="24"/>
              </w:rPr>
              <w:t>财政专户管理非税收入</w:t>
            </w:r>
          </w:p>
        </w:tc>
        <w:tc>
          <w:tcPr>
            <w:tcW w:w="1441"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4"/>
                <w:szCs w:val="24"/>
              </w:rPr>
              <w:t>其他收入</w:t>
            </w:r>
          </w:p>
        </w:tc>
      </w:tr>
      <w:tr>
        <w:tblPrEx>
          <w:tblCellMar>
            <w:top w:w="15" w:type="dxa"/>
            <w:left w:w="15" w:type="dxa"/>
            <w:bottom w:w="15" w:type="dxa"/>
            <w:right w:w="15" w:type="dxa"/>
          </w:tblCellMar>
        </w:tblPrEx>
        <w:trPr>
          <w:trHeight w:val="319" w:hRule="atLeast"/>
          <w:jc w:val="center"/>
        </w:trPr>
        <w:tc>
          <w:tcPr>
            <w:tcW w:w="2807"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162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175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163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145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144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rPr>
          <w:jc w:val="center"/>
        </w:trPr>
        <w:tc>
          <w:tcPr>
            <w:tcW w:w="280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合计</w:t>
            </w:r>
          </w:p>
        </w:tc>
        <w:tc>
          <w:tcPr>
            <w:tcW w:w="162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18"/>
                <w:szCs w:val="18"/>
              </w:rPr>
              <w:t>1,020.00</w:t>
            </w:r>
          </w:p>
        </w:tc>
        <w:tc>
          <w:tcPr>
            <w:tcW w:w="175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18"/>
                <w:szCs w:val="18"/>
              </w:rPr>
              <w:t>1,020.00</w:t>
            </w:r>
          </w:p>
        </w:tc>
        <w:tc>
          <w:tcPr>
            <w:tcW w:w="163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p>
        </w:tc>
        <w:tc>
          <w:tcPr>
            <w:tcW w:w="1456"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p>
        </w:tc>
        <w:tc>
          <w:tcPr>
            <w:tcW w:w="14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p>
        </w:tc>
      </w:tr>
      <w:tr>
        <w:tblPrEx>
          <w:tblCellMar>
            <w:top w:w="15" w:type="dxa"/>
            <w:left w:w="15" w:type="dxa"/>
            <w:bottom w:w="15" w:type="dxa"/>
            <w:right w:w="15" w:type="dxa"/>
          </w:tblCellMar>
        </w:tblPrEx>
        <w:trPr>
          <w:jc w:val="center"/>
        </w:trPr>
        <w:tc>
          <w:tcPr>
            <w:tcW w:w="280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2019年教学仪器设备购置</w:t>
            </w:r>
          </w:p>
        </w:tc>
        <w:tc>
          <w:tcPr>
            <w:tcW w:w="162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18"/>
                <w:szCs w:val="18"/>
              </w:rPr>
              <w:t>220</w:t>
            </w:r>
          </w:p>
        </w:tc>
        <w:tc>
          <w:tcPr>
            <w:tcW w:w="175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18"/>
                <w:szCs w:val="18"/>
              </w:rPr>
              <w:t>220</w:t>
            </w:r>
          </w:p>
        </w:tc>
        <w:tc>
          <w:tcPr>
            <w:tcW w:w="163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p>
        </w:tc>
        <w:tc>
          <w:tcPr>
            <w:tcW w:w="1456"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p>
        </w:tc>
        <w:tc>
          <w:tcPr>
            <w:tcW w:w="14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p>
        </w:tc>
      </w:tr>
      <w:tr>
        <w:tblPrEx>
          <w:tblCellMar>
            <w:top w:w="15" w:type="dxa"/>
            <w:left w:w="15" w:type="dxa"/>
            <w:bottom w:w="15" w:type="dxa"/>
            <w:right w:w="15" w:type="dxa"/>
          </w:tblCellMar>
        </w:tblPrEx>
        <w:trPr>
          <w:jc w:val="center"/>
        </w:trPr>
        <w:tc>
          <w:tcPr>
            <w:tcW w:w="2807"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24"/>
                <w:szCs w:val="24"/>
              </w:rPr>
            </w:pPr>
            <w:r>
              <w:rPr>
                <w:rFonts w:hint="eastAsia" w:ascii="宋体" w:hAnsi="宋体" w:eastAsia="宋体" w:cs="宋体"/>
                <w:kern w:val="0"/>
                <w:sz w:val="18"/>
                <w:szCs w:val="18"/>
              </w:rPr>
              <w:t>2019年实验实训室建设项目</w:t>
            </w:r>
          </w:p>
        </w:tc>
        <w:tc>
          <w:tcPr>
            <w:tcW w:w="1622" w:type="dxa"/>
            <w:tcBorders>
              <w:top w:val="single" w:color="auto" w:sz="8" w:space="0"/>
              <w:left w:val="single" w:color="auto" w:sz="8" w:space="0"/>
              <w:bottom w:val="single" w:color="auto" w:sz="8" w:space="0"/>
              <w:right w:val="single" w:color="auto" w:sz="8" w:space="0"/>
            </w:tcBorders>
            <w:vAlign w:val="bottom"/>
          </w:tcPr>
          <w:p>
            <w:pPr>
              <w:widowControl/>
              <w:jc w:val="center"/>
              <w:rPr>
                <w:rFonts w:ascii="宋体" w:hAnsi="宋体" w:eastAsia="宋体" w:cs="宋体"/>
                <w:kern w:val="0"/>
                <w:sz w:val="24"/>
                <w:szCs w:val="24"/>
              </w:rPr>
            </w:pPr>
            <w:r>
              <w:rPr>
                <w:rFonts w:hint="eastAsia" w:ascii="宋体" w:hAnsi="宋体" w:eastAsia="宋体" w:cs="宋体"/>
                <w:kern w:val="0"/>
                <w:sz w:val="18"/>
                <w:szCs w:val="18"/>
              </w:rPr>
              <w:t>400</w:t>
            </w:r>
          </w:p>
        </w:tc>
        <w:tc>
          <w:tcPr>
            <w:tcW w:w="1757" w:type="dxa"/>
            <w:tcBorders>
              <w:top w:val="single" w:color="auto" w:sz="8" w:space="0"/>
              <w:left w:val="single" w:color="auto" w:sz="8" w:space="0"/>
              <w:bottom w:val="single" w:color="auto" w:sz="8" w:space="0"/>
              <w:right w:val="single" w:color="auto" w:sz="8" w:space="0"/>
            </w:tcBorders>
            <w:vAlign w:val="bottom"/>
          </w:tcPr>
          <w:p>
            <w:pPr>
              <w:widowControl/>
              <w:jc w:val="center"/>
              <w:rPr>
                <w:rFonts w:ascii="宋体" w:hAnsi="宋体" w:eastAsia="宋体" w:cs="宋体"/>
                <w:kern w:val="0"/>
                <w:sz w:val="24"/>
                <w:szCs w:val="24"/>
              </w:rPr>
            </w:pPr>
            <w:r>
              <w:rPr>
                <w:rFonts w:hint="eastAsia" w:ascii="宋体" w:hAnsi="宋体" w:eastAsia="宋体" w:cs="宋体"/>
                <w:kern w:val="0"/>
                <w:sz w:val="18"/>
                <w:szCs w:val="18"/>
              </w:rPr>
              <w:t>400</w:t>
            </w:r>
          </w:p>
        </w:tc>
        <w:tc>
          <w:tcPr>
            <w:tcW w:w="1637"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24"/>
                <w:szCs w:val="24"/>
              </w:rPr>
            </w:pPr>
            <w:r>
              <w:rPr>
                <w:rFonts w:hint="eastAsia" w:ascii="宋体" w:hAnsi="宋体" w:eastAsia="宋体" w:cs="宋体"/>
                <w:kern w:val="0"/>
                <w:sz w:val="18"/>
                <w:szCs w:val="18"/>
              </w:rPr>
              <w:t>　</w:t>
            </w:r>
          </w:p>
        </w:tc>
        <w:tc>
          <w:tcPr>
            <w:tcW w:w="1456"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24"/>
                <w:szCs w:val="24"/>
              </w:rPr>
            </w:pPr>
            <w:r>
              <w:rPr>
                <w:rFonts w:hint="eastAsia" w:ascii="宋体" w:hAnsi="宋体" w:eastAsia="宋体" w:cs="宋体"/>
                <w:kern w:val="0"/>
                <w:sz w:val="18"/>
                <w:szCs w:val="18"/>
              </w:rPr>
              <w:t>　</w:t>
            </w:r>
          </w:p>
        </w:tc>
        <w:tc>
          <w:tcPr>
            <w:tcW w:w="1441"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24"/>
                <w:szCs w:val="24"/>
              </w:rPr>
            </w:pPr>
            <w:r>
              <w:rPr>
                <w:rFonts w:hint="eastAsia" w:ascii="宋体" w:hAnsi="宋体" w:eastAsia="宋体" w:cs="宋体"/>
                <w:kern w:val="0"/>
                <w:sz w:val="18"/>
                <w:szCs w:val="18"/>
              </w:rPr>
              <w:t>　</w:t>
            </w:r>
          </w:p>
        </w:tc>
      </w:tr>
      <w:tr>
        <w:tblPrEx>
          <w:tblCellMar>
            <w:top w:w="15" w:type="dxa"/>
            <w:left w:w="15" w:type="dxa"/>
            <w:bottom w:w="15" w:type="dxa"/>
            <w:right w:w="15" w:type="dxa"/>
          </w:tblCellMar>
        </w:tblPrEx>
        <w:trPr>
          <w:jc w:val="center"/>
        </w:trPr>
        <w:tc>
          <w:tcPr>
            <w:tcW w:w="2807"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24"/>
                <w:szCs w:val="24"/>
              </w:rPr>
            </w:pPr>
            <w:r>
              <w:rPr>
                <w:rFonts w:hint="eastAsia" w:ascii="宋体" w:hAnsi="宋体" w:eastAsia="宋体" w:cs="宋体"/>
                <w:kern w:val="0"/>
                <w:sz w:val="18"/>
                <w:szCs w:val="18"/>
              </w:rPr>
              <w:t>2019年修建工程项目</w:t>
            </w:r>
          </w:p>
        </w:tc>
        <w:tc>
          <w:tcPr>
            <w:tcW w:w="1622" w:type="dxa"/>
            <w:tcBorders>
              <w:top w:val="single" w:color="auto" w:sz="8" w:space="0"/>
              <w:left w:val="single" w:color="auto" w:sz="8" w:space="0"/>
              <w:bottom w:val="single" w:color="auto" w:sz="8" w:space="0"/>
              <w:right w:val="single" w:color="auto" w:sz="8" w:space="0"/>
            </w:tcBorders>
            <w:vAlign w:val="bottom"/>
          </w:tcPr>
          <w:p>
            <w:pPr>
              <w:widowControl/>
              <w:jc w:val="center"/>
              <w:rPr>
                <w:rFonts w:ascii="宋体" w:hAnsi="宋体" w:eastAsia="宋体" w:cs="宋体"/>
                <w:kern w:val="0"/>
                <w:sz w:val="24"/>
                <w:szCs w:val="24"/>
              </w:rPr>
            </w:pPr>
            <w:r>
              <w:rPr>
                <w:rFonts w:hint="eastAsia" w:ascii="宋体" w:hAnsi="宋体" w:eastAsia="宋体" w:cs="宋体"/>
                <w:kern w:val="0"/>
                <w:sz w:val="18"/>
                <w:szCs w:val="18"/>
              </w:rPr>
              <w:t>400</w:t>
            </w:r>
          </w:p>
        </w:tc>
        <w:tc>
          <w:tcPr>
            <w:tcW w:w="1757" w:type="dxa"/>
            <w:tcBorders>
              <w:top w:val="single" w:color="auto" w:sz="8" w:space="0"/>
              <w:left w:val="single" w:color="auto" w:sz="8" w:space="0"/>
              <w:bottom w:val="single" w:color="auto" w:sz="8" w:space="0"/>
              <w:right w:val="single" w:color="auto" w:sz="8" w:space="0"/>
            </w:tcBorders>
            <w:vAlign w:val="bottom"/>
          </w:tcPr>
          <w:p>
            <w:pPr>
              <w:widowControl/>
              <w:jc w:val="center"/>
              <w:rPr>
                <w:rFonts w:ascii="宋体" w:hAnsi="宋体" w:eastAsia="宋体" w:cs="宋体"/>
                <w:kern w:val="0"/>
                <w:sz w:val="24"/>
                <w:szCs w:val="24"/>
              </w:rPr>
            </w:pPr>
            <w:r>
              <w:rPr>
                <w:rFonts w:hint="eastAsia" w:ascii="宋体" w:hAnsi="宋体" w:eastAsia="宋体" w:cs="宋体"/>
                <w:kern w:val="0"/>
                <w:sz w:val="18"/>
                <w:szCs w:val="18"/>
              </w:rPr>
              <w:t>400</w:t>
            </w:r>
          </w:p>
        </w:tc>
        <w:tc>
          <w:tcPr>
            <w:tcW w:w="1637"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24"/>
                <w:szCs w:val="24"/>
              </w:rPr>
            </w:pPr>
            <w:r>
              <w:rPr>
                <w:rFonts w:hint="eastAsia" w:ascii="宋体" w:hAnsi="宋体" w:eastAsia="宋体" w:cs="宋体"/>
                <w:kern w:val="0"/>
                <w:sz w:val="18"/>
                <w:szCs w:val="18"/>
              </w:rPr>
              <w:t>　</w:t>
            </w:r>
          </w:p>
        </w:tc>
        <w:tc>
          <w:tcPr>
            <w:tcW w:w="1456"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24"/>
                <w:szCs w:val="24"/>
              </w:rPr>
            </w:pPr>
            <w:r>
              <w:rPr>
                <w:rFonts w:hint="eastAsia" w:ascii="宋体" w:hAnsi="宋体" w:eastAsia="宋体" w:cs="宋体"/>
                <w:kern w:val="0"/>
                <w:sz w:val="18"/>
                <w:szCs w:val="18"/>
              </w:rPr>
              <w:t>　</w:t>
            </w:r>
          </w:p>
        </w:tc>
        <w:tc>
          <w:tcPr>
            <w:tcW w:w="1441"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24"/>
                <w:szCs w:val="24"/>
              </w:rPr>
            </w:pPr>
            <w:r>
              <w:rPr>
                <w:rFonts w:hint="eastAsia" w:ascii="宋体" w:hAnsi="宋体" w:eastAsia="宋体" w:cs="宋体"/>
                <w:kern w:val="0"/>
                <w:sz w:val="18"/>
                <w:szCs w:val="18"/>
              </w:rPr>
              <w:t>　</w:t>
            </w:r>
          </w:p>
        </w:tc>
      </w:tr>
      <w:tr>
        <w:tblPrEx>
          <w:tblCellMar>
            <w:top w:w="15" w:type="dxa"/>
            <w:left w:w="15" w:type="dxa"/>
            <w:bottom w:w="15" w:type="dxa"/>
            <w:right w:w="15" w:type="dxa"/>
          </w:tblCellMar>
        </w:tblPrEx>
        <w:trPr>
          <w:jc w:val="center"/>
        </w:trPr>
        <w:tc>
          <w:tcPr>
            <w:tcW w:w="2807"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24"/>
                <w:szCs w:val="24"/>
              </w:rPr>
            </w:pPr>
            <w:r>
              <w:rPr>
                <w:rFonts w:hint="eastAsia" w:ascii="宋体" w:hAnsi="宋体" w:eastAsia="宋体" w:cs="宋体"/>
                <w:kern w:val="0"/>
                <w:sz w:val="18"/>
                <w:szCs w:val="18"/>
              </w:rPr>
              <w:t>　</w:t>
            </w:r>
          </w:p>
        </w:tc>
        <w:tc>
          <w:tcPr>
            <w:tcW w:w="1622"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24"/>
                <w:szCs w:val="24"/>
              </w:rPr>
            </w:pPr>
            <w:r>
              <w:rPr>
                <w:rFonts w:hint="eastAsia" w:ascii="宋体" w:hAnsi="宋体" w:eastAsia="宋体" w:cs="宋体"/>
                <w:kern w:val="0"/>
                <w:sz w:val="18"/>
                <w:szCs w:val="18"/>
              </w:rPr>
              <w:t>　</w:t>
            </w:r>
          </w:p>
        </w:tc>
        <w:tc>
          <w:tcPr>
            <w:tcW w:w="1757"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24"/>
                <w:szCs w:val="24"/>
              </w:rPr>
            </w:pPr>
            <w:r>
              <w:rPr>
                <w:rFonts w:hint="eastAsia" w:ascii="宋体" w:hAnsi="宋体" w:eastAsia="宋体" w:cs="宋体"/>
                <w:kern w:val="0"/>
                <w:sz w:val="18"/>
                <w:szCs w:val="18"/>
              </w:rPr>
              <w:t>　</w:t>
            </w:r>
          </w:p>
        </w:tc>
        <w:tc>
          <w:tcPr>
            <w:tcW w:w="1637"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24"/>
                <w:szCs w:val="24"/>
              </w:rPr>
            </w:pPr>
            <w:r>
              <w:rPr>
                <w:rFonts w:hint="eastAsia" w:ascii="宋体" w:hAnsi="宋体" w:eastAsia="宋体" w:cs="宋体"/>
                <w:kern w:val="0"/>
                <w:sz w:val="18"/>
                <w:szCs w:val="18"/>
              </w:rPr>
              <w:t>　</w:t>
            </w:r>
          </w:p>
        </w:tc>
        <w:tc>
          <w:tcPr>
            <w:tcW w:w="1456"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24"/>
                <w:szCs w:val="24"/>
              </w:rPr>
            </w:pPr>
            <w:r>
              <w:rPr>
                <w:rFonts w:hint="eastAsia" w:ascii="宋体" w:hAnsi="宋体" w:eastAsia="宋体" w:cs="宋体"/>
                <w:kern w:val="0"/>
                <w:sz w:val="18"/>
                <w:szCs w:val="18"/>
              </w:rPr>
              <w:t>　</w:t>
            </w:r>
          </w:p>
        </w:tc>
        <w:tc>
          <w:tcPr>
            <w:tcW w:w="1441"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24"/>
                <w:szCs w:val="24"/>
              </w:rPr>
            </w:pPr>
            <w:r>
              <w:rPr>
                <w:rFonts w:hint="eastAsia" w:ascii="宋体" w:hAnsi="宋体" w:eastAsia="宋体" w:cs="宋体"/>
                <w:kern w:val="0"/>
                <w:sz w:val="18"/>
                <w:szCs w:val="18"/>
              </w:rPr>
              <w:t>　</w:t>
            </w:r>
          </w:p>
        </w:tc>
      </w:tr>
      <w:tr>
        <w:tblPrEx>
          <w:tblCellMar>
            <w:top w:w="15" w:type="dxa"/>
            <w:left w:w="15" w:type="dxa"/>
            <w:bottom w:w="15" w:type="dxa"/>
            <w:right w:w="15" w:type="dxa"/>
          </w:tblCellMar>
        </w:tblPrEx>
        <w:trPr>
          <w:jc w:val="center"/>
        </w:trPr>
        <w:tc>
          <w:tcPr>
            <w:tcW w:w="2807"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24"/>
                <w:szCs w:val="24"/>
              </w:rPr>
            </w:pPr>
            <w:r>
              <w:rPr>
                <w:rFonts w:hint="eastAsia" w:ascii="宋体" w:hAnsi="宋体" w:eastAsia="宋体" w:cs="宋体"/>
                <w:kern w:val="0"/>
                <w:sz w:val="18"/>
                <w:szCs w:val="18"/>
              </w:rPr>
              <w:t>　</w:t>
            </w:r>
          </w:p>
        </w:tc>
        <w:tc>
          <w:tcPr>
            <w:tcW w:w="1622"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24"/>
                <w:szCs w:val="24"/>
              </w:rPr>
            </w:pPr>
            <w:r>
              <w:rPr>
                <w:rFonts w:hint="eastAsia" w:ascii="宋体" w:hAnsi="宋体" w:eastAsia="宋体" w:cs="宋体"/>
                <w:kern w:val="0"/>
                <w:sz w:val="18"/>
                <w:szCs w:val="18"/>
              </w:rPr>
              <w:t>　</w:t>
            </w:r>
          </w:p>
        </w:tc>
        <w:tc>
          <w:tcPr>
            <w:tcW w:w="1757"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24"/>
                <w:szCs w:val="24"/>
              </w:rPr>
            </w:pPr>
            <w:r>
              <w:rPr>
                <w:rFonts w:hint="eastAsia" w:ascii="宋体" w:hAnsi="宋体" w:eastAsia="宋体" w:cs="宋体"/>
                <w:kern w:val="0"/>
                <w:sz w:val="18"/>
                <w:szCs w:val="18"/>
              </w:rPr>
              <w:t>　</w:t>
            </w:r>
          </w:p>
        </w:tc>
        <w:tc>
          <w:tcPr>
            <w:tcW w:w="1637"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24"/>
                <w:szCs w:val="24"/>
              </w:rPr>
            </w:pPr>
            <w:r>
              <w:rPr>
                <w:rFonts w:hint="eastAsia" w:ascii="宋体" w:hAnsi="宋体" w:eastAsia="宋体" w:cs="宋体"/>
                <w:kern w:val="0"/>
                <w:sz w:val="18"/>
                <w:szCs w:val="18"/>
              </w:rPr>
              <w:t>　</w:t>
            </w:r>
          </w:p>
        </w:tc>
        <w:tc>
          <w:tcPr>
            <w:tcW w:w="1456"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24"/>
                <w:szCs w:val="24"/>
              </w:rPr>
            </w:pPr>
            <w:r>
              <w:rPr>
                <w:rFonts w:hint="eastAsia" w:ascii="宋体" w:hAnsi="宋体" w:eastAsia="宋体" w:cs="宋体"/>
                <w:kern w:val="0"/>
                <w:sz w:val="18"/>
                <w:szCs w:val="18"/>
              </w:rPr>
              <w:t>　</w:t>
            </w:r>
          </w:p>
        </w:tc>
        <w:tc>
          <w:tcPr>
            <w:tcW w:w="1441" w:type="dxa"/>
            <w:tcBorders>
              <w:top w:val="single" w:color="auto" w:sz="8" w:space="0"/>
              <w:left w:val="single" w:color="auto" w:sz="8" w:space="0"/>
              <w:bottom w:val="single" w:color="auto" w:sz="8" w:space="0"/>
              <w:right w:val="single" w:color="auto" w:sz="8" w:space="0"/>
            </w:tcBorders>
            <w:vAlign w:val="bottom"/>
          </w:tcPr>
          <w:p>
            <w:pPr>
              <w:widowControl/>
              <w:jc w:val="left"/>
              <w:rPr>
                <w:rFonts w:ascii="宋体" w:hAnsi="宋体" w:eastAsia="宋体" w:cs="宋体"/>
                <w:kern w:val="0"/>
                <w:sz w:val="24"/>
                <w:szCs w:val="24"/>
              </w:rPr>
            </w:pPr>
            <w:r>
              <w:rPr>
                <w:rFonts w:hint="eastAsia" w:ascii="宋体" w:hAnsi="宋体" w:eastAsia="宋体" w:cs="宋体"/>
                <w:kern w:val="0"/>
                <w:sz w:val="18"/>
                <w:szCs w:val="18"/>
              </w:rPr>
              <w:t>　</w:t>
            </w:r>
          </w:p>
        </w:tc>
      </w:tr>
    </w:tbl>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center"/>
        <w:rPr>
          <w:rFonts w:ascii="Helvetica" w:hAnsi="Helvetica" w:eastAsia="宋体" w:cs="宋体"/>
          <w:color w:val="333333"/>
          <w:kern w:val="0"/>
          <w:sz w:val="27"/>
          <w:szCs w:val="27"/>
        </w:rPr>
      </w:pPr>
    </w:p>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 xml:space="preserve">                                                                     部门公开表10</w:t>
      </w:r>
    </w:p>
    <w:tbl>
      <w:tblPr>
        <w:tblStyle w:val="5"/>
        <w:tblW w:w="10095" w:type="dxa"/>
        <w:jc w:val="center"/>
        <w:tblLayout w:type="fixed"/>
        <w:tblCellMar>
          <w:top w:w="15" w:type="dxa"/>
          <w:left w:w="15" w:type="dxa"/>
          <w:bottom w:w="15" w:type="dxa"/>
          <w:right w:w="15" w:type="dxa"/>
        </w:tblCellMar>
      </w:tblPr>
      <w:tblGrid>
        <w:gridCol w:w="1275"/>
        <w:gridCol w:w="1260"/>
        <w:gridCol w:w="1215"/>
        <w:gridCol w:w="1260"/>
        <w:gridCol w:w="1290"/>
        <w:gridCol w:w="1260"/>
        <w:gridCol w:w="1215"/>
        <w:gridCol w:w="1320"/>
      </w:tblGrid>
      <w:tr>
        <w:tblPrEx>
          <w:tblCellMar>
            <w:top w:w="15" w:type="dxa"/>
            <w:left w:w="15" w:type="dxa"/>
            <w:bottom w:w="15" w:type="dxa"/>
            <w:right w:w="15" w:type="dxa"/>
          </w:tblCellMar>
        </w:tblPrEx>
        <w:trPr>
          <w:jc w:val="center"/>
        </w:trPr>
        <w:tc>
          <w:tcPr>
            <w:tcW w:w="10095" w:type="dxa"/>
            <w:gridSpan w:val="8"/>
            <w:tcBorders>
              <w:top w:val="nil"/>
              <w:left w:val="nil"/>
              <w:bottom w:val="nil"/>
              <w:right w:val="nil"/>
            </w:tcBorders>
            <w:vAlign w:val="center"/>
          </w:tcPr>
          <w:p>
            <w:pPr>
              <w:widowControl/>
              <w:jc w:val="center"/>
              <w:rPr>
                <w:rFonts w:ascii="宋体" w:hAnsi="宋体" w:eastAsia="宋体" w:cs="宋体"/>
                <w:kern w:val="0"/>
                <w:sz w:val="24"/>
                <w:szCs w:val="24"/>
              </w:rPr>
            </w:pPr>
            <w:r>
              <w:rPr>
                <w:rFonts w:hint="eastAsia" w:ascii="华文中宋" w:hAnsi="华文中宋" w:eastAsia="仿宋_GB2312" w:cs="宋体"/>
                <w:b/>
                <w:bCs/>
                <w:color w:val="000000"/>
                <w:kern w:val="0"/>
                <w:sz w:val="36"/>
                <w:szCs w:val="36"/>
              </w:rPr>
              <w:t>安庆职业技术学院2019年部门政府购买服务支出表</w:t>
            </w:r>
          </w:p>
        </w:tc>
      </w:tr>
      <w:tr>
        <w:tblPrEx>
          <w:tblCellMar>
            <w:top w:w="15" w:type="dxa"/>
            <w:left w:w="15" w:type="dxa"/>
            <w:bottom w:w="15" w:type="dxa"/>
            <w:right w:w="15" w:type="dxa"/>
          </w:tblCellMar>
        </w:tblPrEx>
        <w:trPr>
          <w:jc w:val="center"/>
        </w:trPr>
        <w:tc>
          <w:tcPr>
            <w:tcW w:w="1275" w:type="dxa"/>
            <w:tcBorders>
              <w:top w:val="nil"/>
              <w:left w:val="nil"/>
              <w:bottom w:val="nil"/>
              <w:right w:val="nil"/>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 </w:t>
            </w:r>
          </w:p>
        </w:tc>
        <w:tc>
          <w:tcPr>
            <w:tcW w:w="1260" w:type="dxa"/>
            <w:tcBorders>
              <w:top w:val="nil"/>
              <w:left w:val="nil"/>
              <w:bottom w:val="nil"/>
              <w:right w:val="nil"/>
            </w:tcBorders>
            <w:vAlign w:val="center"/>
          </w:tcPr>
          <w:p>
            <w:pPr>
              <w:widowControl/>
              <w:jc w:val="left"/>
              <w:rPr>
                <w:rFonts w:ascii="宋体" w:hAnsi="宋体" w:eastAsia="宋体" w:cs="宋体"/>
                <w:kern w:val="0"/>
                <w:sz w:val="24"/>
                <w:szCs w:val="24"/>
              </w:rPr>
            </w:pPr>
            <w:r>
              <w:rPr>
                <w:rFonts w:hint="eastAsia" w:ascii="宋体" w:hAnsi="宋体" w:eastAsia="宋体" w:cs="宋体"/>
                <w:b/>
                <w:bCs/>
                <w:kern w:val="0"/>
                <w:sz w:val="36"/>
                <w:szCs w:val="36"/>
              </w:rPr>
              <w:t> </w:t>
            </w:r>
          </w:p>
        </w:tc>
        <w:tc>
          <w:tcPr>
            <w:tcW w:w="1215" w:type="dxa"/>
            <w:tcBorders>
              <w:top w:val="nil"/>
              <w:left w:val="nil"/>
              <w:bottom w:val="nil"/>
              <w:right w:val="nil"/>
            </w:tcBorders>
            <w:vAlign w:val="center"/>
          </w:tcPr>
          <w:p>
            <w:pPr>
              <w:widowControl/>
              <w:jc w:val="left"/>
              <w:rPr>
                <w:rFonts w:ascii="宋体" w:hAnsi="宋体" w:eastAsia="宋体" w:cs="宋体"/>
                <w:kern w:val="0"/>
                <w:sz w:val="24"/>
                <w:szCs w:val="24"/>
              </w:rPr>
            </w:pPr>
            <w:r>
              <w:rPr>
                <w:rFonts w:hint="eastAsia" w:ascii="宋体" w:hAnsi="宋体" w:eastAsia="宋体" w:cs="宋体"/>
                <w:b/>
                <w:bCs/>
                <w:kern w:val="0"/>
                <w:sz w:val="36"/>
                <w:szCs w:val="36"/>
              </w:rPr>
              <w:t> </w:t>
            </w:r>
          </w:p>
        </w:tc>
        <w:tc>
          <w:tcPr>
            <w:tcW w:w="1260" w:type="dxa"/>
            <w:tcBorders>
              <w:top w:val="nil"/>
              <w:left w:val="nil"/>
              <w:bottom w:val="nil"/>
              <w:right w:val="nil"/>
            </w:tcBorders>
            <w:vAlign w:val="center"/>
          </w:tcPr>
          <w:p>
            <w:pPr>
              <w:widowControl/>
              <w:jc w:val="left"/>
              <w:rPr>
                <w:rFonts w:ascii="宋体" w:hAnsi="宋体" w:eastAsia="宋体" w:cs="宋体"/>
                <w:kern w:val="0"/>
                <w:sz w:val="24"/>
                <w:szCs w:val="24"/>
              </w:rPr>
            </w:pPr>
            <w:r>
              <w:rPr>
                <w:rFonts w:hint="eastAsia" w:ascii="宋体" w:hAnsi="宋体" w:eastAsia="宋体" w:cs="宋体"/>
                <w:b/>
                <w:bCs/>
                <w:kern w:val="0"/>
                <w:sz w:val="36"/>
                <w:szCs w:val="36"/>
              </w:rPr>
              <w:t> </w:t>
            </w:r>
          </w:p>
        </w:tc>
        <w:tc>
          <w:tcPr>
            <w:tcW w:w="1290" w:type="dxa"/>
            <w:tcBorders>
              <w:top w:val="nil"/>
              <w:left w:val="nil"/>
              <w:bottom w:val="nil"/>
              <w:right w:val="nil"/>
            </w:tcBorders>
            <w:vAlign w:val="center"/>
          </w:tcPr>
          <w:p>
            <w:pPr>
              <w:widowControl/>
              <w:jc w:val="left"/>
              <w:rPr>
                <w:rFonts w:ascii="宋体" w:hAnsi="宋体" w:eastAsia="宋体" w:cs="宋体"/>
                <w:kern w:val="0"/>
                <w:sz w:val="24"/>
                <w:szCs w:val="24"/>
              </w:rPr>
            </w:pPr>
            <w:r>
              <w:rPr>
                <w:rFonts w:hint="eastAsia" w:ascii="宋体" w:hAnsi="宋体" w:eastAsia="宋体" w:cs="宋体"/>
                <w:b/>
                <w:bCs/>
                <w:kern w:val="0"/>
                <w:sz w:val="36"/>
                <w:szCs w:val="36"/>
              </w:rPr>
              <w:t> </w:t>
            </w:r>
          </w:p>
        </w:tc>
        <w:tc>
          <w:tcPr>
            <w:tcW w:w="1260" w:type="dxa"/>
            <w:tcBorders>
              <w:top w:val="nil"/>
              <w:left w:val="nil"/>
              <w:bottom w:val="nil"/>
              <w:right w:val="nil"/>
            </w:tcBorders>
            <w:vAlign w:val="center"/>
          </w:tcPr>
          <w:p>
            <w:pPr>
              <w:widowControl/>
              <w:jc w:val="left"/>
              <w:rPr>
                <w:rFonts w:ascii="宋体" w:hAnsi="宋体" w:eastAsia="宋体" w:cs="宋体"/>
                <w:kern w:val="0"/>
                <w:sz w:val="24"/>
                <w:szCs w:val="24"/>
              </w:rPr>
            </w:pPr>
            <w:r>
              <w:rPr>
                <w:rFonts w:hint="eastAsia" w:ascii="宋体" w:hAnsi="宋体" w:eastAsia="宋体" w:cs="宋体"/>
                <w:b/>
                <w:bCs/>
                <w:kern w:val="0"/>
                <w:sz w:val="36"/>
                <w:szCs w:val="36"/>
              </w:rPr>
              <w:t> </w:t>
            </w:r>
          </w:p>
        </w:tc>
        <w:tc>
          <w:tcPr>
            <w:tcW w:w="1215" w:type="dxa"/>
            <w:tcBorders>
              <w:top w:val="nil"/>
              <w:left w:val="nil"/>
              <w:bottom w:val="nil"/>
              <w:right w:val="nil"/>
            </w:tcBorders>
            <w:vAlign w:val="bottom"/>
          </w:tcPr>
          <w:p>
            <w:pPr>
              <w:widowControl/>
              <w:jc w:val="left"/>
              <w:rPr>
                <w:rFonts w:ascii="宋体" w:hAnsi="宋体" w:eastAsia="宋体" w:cs="宋体"/>
                <w:kern w:val="0"/>
                <w:sz w:val="24"/>
                <w:szCs w:val="24"/>
              </w:rPr>
            </w:pPr>
            <w:r>
              <w:rPr>
                <w:rFonts w:hint="eastAsia" w:ascii="宋体" w:hAnsi="宋体" w:eastAsia="宋体" w:cs="宋体"/>
                <w:kern w:val="0"/>
                <w:sz w:val="18"/>
                <w:szCs w:val="18"/>
              </w:rPr>
              <w:t> </w:t>
            </w:r>
          </w:p>
        </w:tc>
        <w:tc>
          <w:tcPr>
            <w:tcW w:w="1320" w:type="dxa"/>
            <w:tcBorders>
              <w:top w:val="nil"/>
              <w:left w:val="nil"/>
              <w:bottom w:val="nil"/>
              <w:right w:val="nil"/>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0"/>
                <w:szCs w:val="20"/>
              </w:rPr>
              <w:t>单位：万元</w:t>
            </w:r>
          </w:p>
        </w:tc>
      </w:tr>
      <w:tr>
        <w:tblPrEx>
          <w:tblCellMar>
            <w:top w:w="15" w:type="dxa"/>
            <w:left w:w="15" w:type="dxa"/>
            <w:bottom w:w="15" w:type="dxa"/>
            <w:right w:w="15" w:type="dxa"/>
          </w:tblCellMar>
        </w:tblPrEx>
        <w:trPr>
          <w:trHeight w:val="319" w:hRule="atLeast"/>
          <w:jc w:val="center"/>
        </w:trPr>
        <w:tc>
          <w:tcPr>
            <w:tcW w:w="1275"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4"/>
                <w:szCs w:val="24"/>
              </w:rPr>
              <w:t>支出项目</w:t>
            </w:r>
          </w:p>
        </w:tc>
        <w:tc>
          <w:tcPr>
            <w:tcW w:w="1260"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4"/>
                <w:szCs w:val="24"/>
              </w:rPr>
              <w:t>购买方式</w:t>
            </w:r>
          </w:p>
        </w:tc>
        <w:tc>
          <w:tcPr>
            <w:tcW w:w="1215"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4"/>
                <w:szCs w:val="24"/>
              </w:rPr>
              <w:t>购买服务起止时间</w:t>
            </w:r>
          </w:p>
        </w:tc>
        <w:tc>
          <w:tcPr>
            <w:tcW w:w="126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4"/>
                <w:szCs w:val="24"/>
              </w:rPr>
              <w:t>合计</w:t>
            </w:r>
          </w:p>
        </w:tc>
        <w:tc>
          <w:tcPr>
            <w:tcW w:w="129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4"/>
                <w:szCs w:val="24"/>
              </w:rPr>
              <w:t>一般公共</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预算</w:t>
            </w:r>
          </w:p>
        </w:tc>
        <w:tc>
          <w:tcPr>
            <w:tcW w:w="126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4"/>
                <w:szCs w:val="24"/>
              </w:rPr>
              <w:t>政府性基金预算</w:t>
            </w:r>
          </w:p>
        </w:tc>
        <w:tc>
          <w:tcPr>
            <w:tcW w:w="1215"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4"/>
                <w:szCs w:val="24"/>
              </w:rPr>
              <w:t>财政专户管理非税收入</w:t>
            </w:r>
          </w:p>
        </w:tc>
        <w:tc>
          <w:tcPr>
            <w:tcW w:w="132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4"/>
                <w:szCs w:val="24"/>
              </w:rPr>
              <w:t>其他收入</w:t>
            </w:r>
          </w:p>
        </w:tc>
      </w:tr>
      <w:tr>
        <w:tblPrEx>
          <w:tblCellMar>
            <w:top w:w="15" w:type="dxa"/>
            <w:left w:w="15" w:type="dxa"/>
            <w:bottom w:w="15" w:type="dxa"/>
            <w:right w:w="15" w:type="dxa"/>
          </w:tblCellMar>
        </w:tblPrEx>
        <w:trPr>
          <w:trHeight w:val="319" w:hRule="atLeast"/>
          <w:jc w:val="center"/>
        </w:trPr>
        <w:tc>
          <w:tcPr>
            <w:tcW w:w="127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126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126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129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126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121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132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rPr>
          <w:jc w:val="center"/>
        </w:trPr>
        <w:tc>
          <w:tcPr>
            <w:tcW w:w="127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　</w:t>
            </w:r>
          </w:p>
        </w:tc>
        <w:tc>
          <w:tcPr>
            <w:tcW w:w="1260"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　</w:t>
            </w:r>
          </w:p>
        </w:tc>
        <w:tc>
          <w:tcPr>
            <w:tcW w:w="121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　</w:t>
            </w:r>
          </w:p>
        </w:tc>
        <w:tc>
          <w:tcPr>
            <w:tcW w:w="126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18"/>
                <w:szCs w:val="18"/>
              </w:rPr>
              <w:t>　</w:t>
            </w:r>
          </w:p>
        </w:tc>
        <w:tc>
          <w:tcPr>
            <w:tcW w:w="129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18"/>
                <w:szCs w:val="18"/>
              </w:rPr>
              <w:t>　</w:t>
            </w:r>
          </w:p>
        </w:tc>
        <w:tc>
          <w:tcPr>
            <w:tcW w:w="1260" w:type="dxa"/>
            <w:tcBorders>
              <w:top w:val="single" w:color="auto" w:sz="8" w:space="0"/>
              <w:left w:val="single" w:color="auto" w:sz="8" w:space="0"/>
              <w:bottom w:val="single" w:color="auto" w:sz="8" w:space="0"/>
              <w:right w:val="single" w:color="auto" w:sz="8"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18"/>
                <w:szCs w:val="18"/>
              </w:rPr>
              <w:t>　</w:t>
            </w:r>
          </w:p>
        </w:tc>
        <w:tc>
          <w:tcPr>
            <w:tcW w:w="121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　</w:t>
            </w:r>
          </w:p>
        </w:tc>
        <w:tc>
          <w:tcPr>
            <w:tcW w:w="1320"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18"/>
                <w:szCs w:val="18"/>
              </w:rPr>
              <w:t>　</w:t>
            </w:r>
          </w:p>
        </w:tc>
      </w:tr>
    </w:tbl>
    <w:p>
      <w:pPr>
        <w:widowControl/>
        <w:shd w:val="clear" w:color="auto" w:fill="FFFFFF"/>
        <w:jc w:val="left"/>
        <w:rPr>
          <w:rFonts w:ascii="Helvetica" w:hAnsi="Helvetica" w:eastAsia="宋体" w:cs="宋体"/>
          <w:color w:val="333333"/>
          <w:kern w:val="0"/>
          <w:sz w:val="27"/>
          <w:szCs w:val="27"/>
        </w:rPr>
      </w:pPr>
      <w:r>
        <w:rPr>
          <w:rFonts w:ascii="Helvetica" w:hAnsi="Helvetica" w:eastAsia="宋体" w:cs="宋体"/>
          <w:color w:val="333333"/>
          <w:kern w:val="0"/>
          <w:sz w:val="27"/>
          <w:szCs w:val="27"/>
        </w:rPr>
        <w:t>说明：“安庆职业技术学院2019年部门预算没有安排政府购买服务支出，故本表无数据”。</w:t>
      </w:r>
    </w:p>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left"/>
        <w:rPr>
          <w:rFonts w:ascii="Helvetica" w:hAnsi="Helvetica" w:eastAsia="宋体" w:cs="宋体"/>
          <w:color w:val="333333"/>
          <w:kern w:val="0"/>
          <w:sz w:val="27"/>
          <w:szCs w:val="27"/>
        </w:rPr>
      </w:pPr>
    </w:p>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center"/>
        <w:rPr>
          <w:rFonts w:ascii="Helvetica" w:hAnsi="Helvetica" w:eastAsia="宋体" w:cs="宋体"/>
          <w:color w:val="333333"/>
          <w:kern w:val="0"/>
          <w:sz w:val="27"/>
          <w:szCs w:val="27"/>
        </w:rPr>
      </w:pPr>
    </w:p>
    <w:p>
      <w:pPr>
        <w:widowControl/>
        <w:shd w:val="clear" w:color="auto" w:fill="FFFFFF"/>
        <w:jc w:val="center"/>
        <w:rPr>
          <w:rFonts w:hint="eastAsia" w:ascii="黑体" w:hAnsi="黑体" w:eastAsia="黑体" w:cs="宋体"/>
          <w:bCs/>
          <w:kern w:val="0"/>
          <w:sz w:val="36"/>
          <w:szCs w:val="36"/>
          <w:lang w:val="en-US" w:eastAsia="zh-CN" w:bidi="ar-SA"/>
        </w:rPr>
      </w:pPr>
    </w:p>
    <w:p>
      <w:pPr>
        <w:widowControl/>
        <w:shd w:val="clear" w:color="auto" w:fill="FFFFFF"/>
        <w:jc w:val="center"/>
        <w:rPr>
          <w:rFonts w:ascii="Helvetica" w:hAnsi="Helvetica" w:eastAsia="宋体" w:cs="宋体"/>
          <w:color w:val="333333"/>
          <w:kern w:val="0"/>
          <w:sz w:val="27"/>
          <w:szCs w:val="27"/>
        </w:rPr>
      </w:pPr>
      <w:r>
        <w:rPr>
          <w:rFonts w:hint="eastAsia" w:ascii="黑体" w:hAnsi="黑体" w:eastAsia="黑体" w:cs="宋体"/>
          <w:bCs/>
          <w:kern w:val="0"/>
          <w:sz w:val="36"/>
          <w:szCs w:val="36"/>
          <w:lang w:val="en-US" w:eastAsia="zh-CN" w:bidi="ar-SA"/>
        </w:rPr>
        <w:t>第三部分 2019年部门预算情况说明</w:t>
      </w:r>
    </w:p>
    <w:p>
      <w:pPr>
        <w:widowControl/>
        <w:shd w:val="clear" w:color="auto" w:fill="FFFFFF"/>
        <w:jc w:val="left"/>
        <w:rPr>
          <w:rFonts w:ascii="Helvetica" w:hAnsi="Helvetica" w:eastAsia="宋体" w:cs="宋体"/>
          <w:color w:val="333333"/>
          <w:kern w:val="0"/>
          <w:sz w:val="27"/>
          <w:szCs w:val="27"/>
        </w:rPr>
      </w:pPr>
    </w:p>
    <w:p>
      <w:pPr>
        <w:widowControl/>
        <w:shd w:val="clear" w:color="auto" w:fill="FFFFFF"/>
        <w:ind w:firstLine="640"/>
        <w:jc w:val="left"/>
        <w:rPr>
          <w:rFonts w:hint="eastAsia" w:ascii="黑体" w:hAnsi="黑体" w:eastAsia="黑体" w:cs="宋体"/>
          <w:bCs/>
          <w:kern w:val="0"/>
          <w:sz w:val="32"/>
          <w:szCs w:val="32"/>
          <w:lang w:val="en-US" w:eastAsia="zh-CN" w:bidi="ar-SA"/>
        </w:rPr>
      </w:pPr>
      <w:r>
        <w:rPr>
          <w:rFonts w:hint="eastAsia" w:ascii="黑体" w:hAnsi="黑体" w:eastAsia="黑体" w:cs="宋体"/>
          <w:bCs/>
          <w:kern w:val="0"/>
          <w:sz w:val="32"/>
          <w:szCs w:val="32"/>
          <w:lang w:val="en-US" w:eastAsia="zh-CN" w:bidi="ar-SA"/>
        </w:rPr>
        <w:t>一、关于2019年财政拨款收支预算总体情况说明</w:t>
      </w:r>
    </w:p>
    <w:p>
      <w:pPr>
        <w:widowControl/>
        <w:shd w:val="clear" w:color="auto" w:fill="FFFFFF"/>
        <w:ind w:firstLine="640"/>
        <w:jc w:val="left"/>
        <w:rPr>
          <w:rFonts w:hint="eastAsia" w:ascii="仿宋_GB2312" w:hAnsi="仿宋" w:eastAsia="仿宋_GB2312" w:cs="Times New Roman"/>
          <w:bCs/>
          <w:kern w:val="2"/>
          <w:sz w:val="32"/>
          <w:szCs w:val="32"/>
          <w:lang w:val="en-US" w:eastAsia="zh-CN" w:bidi="ar-SA"/>
        </w:rPr>
      </w:pPr>
      <w:r>
        <w:rPr>
          <w:rFonts w:hint="eastAsia" w:ascii="仿宋_GB2312" w:hAnsi="仿宋" w:eastAsia="仿宋_GB2312" w:cs="Times New Roman"/>
          <w:bCs/>
          <w:kern w:val="2"/>
          <w:sz w:val="32"/>
          <w:szCs w:val="32"/>
          <w:lang w:val="en-US" w:eastAsia="zh-CN" w:bidi="ar-SA"/>
        </w:rPr>
        <w:t>安庆职业技术学院 2019年财政拨款收支预算5076.22万元。收入按资金来源分为：一般公共预算拨款5076.22万元、政府性基金预算拨款0万元、国有资本经营预算拨款0万元；按资金年度分为：当年财政拨款收入5076.22万元，上年结转0万元。支出按功能分类分为：教育支出4503.98万元，占88.73%；社会保障和就业支出437.79万元，占8.62%；卫生健康支出25万元，占0.49%；住房保障支出109.45万元，占2.16%。</w:t>
      </w:r>
    </w:p>
    <w:p>
      <w:pPr>
        <w:widowControl/>
        <w:shd w:val="clear" w:color="auto" w:fill="FFFFFF"/>
        <w:ind w:firstLine="640"/>
        <w:jc w:val="left"/>
        <w:rPr>
          <w:rFonts w:hint="eastAsia" w:ascii="黑体" w:hAnsi="黑体" w:eastAsia="黑体" w:cs="宋体"/>
          <w:bCs/>
          <w:kern w:val="0"/>
          <w:sz w:val="32"/>
          <w:szCs w:val="32"/>
          <w:lang w:val="en-US" w:eastAsia="zh-CN" w:bidi="ar-SA"/>
        </w:rPr>
      </w:pPr>
      <w:r>
        <w:rPr>
          <w:rFonts w:hint="eastAsia" w:ascii="黑体" w:hAnsi="黑体" w:eastAsia="黑体" w:cs="宋体"/>
          <w:bCs/>
          <w:kern w:val="0"/>
          <w:sz w:val="32"/>
          <w:szCs w:val="32"/>
          <w:lang w:val="en-US" w:eastAsia="zh-CN" w:bidi="ar-SA"/>
        </w:rPr>
        <w:t>二、关于2019年一般公共预算拨款情况说明</w:t>
      </w:r>
    </w:p>
    <w:p>
      <w:pPr>
        <w:pStyle w:val="4"/>
        <w:adjustRightInd w:val="0"/>
        <w:snapToGrid w:val="0"/>
        <w:spacing w:before="0" w:beforeAutospacing="0" w:after="0" w:afterAutospacing="0" w:line="600" w:lineRule="exact"/>
        <w:ind w:firstLine="630" w:firstLineChars="196"/>
        <w:rPr>
          <w:rFonts w:hint="eastAsia" w:ascii="楷体_GB2312" w:hAnsi="仿宋" w:eastAsia="楷体_GB2312" w:cs="Times New Roman"/>
          <w:b/>
          <w:kern w:val="2"/>
          <w:sz w:val="32"/>
          <w:szCs w:val="32"/>
        </w:rPr>
      </w:pPr>
      <w:r>
        <w:rPr>
          <w:rFonts w:hint="eastAsia" w:ascii="楷体_GB2312" w:hAnsi="仿宋" w:eastAsia="楷体_GB2312" w:cs="Times New Roman"/>
          <w:b/>
          <w:kern w:val="2"/>
          <w:sz w:val="32"/>
          <w:szCs w:val="32"/>
        </w:rPr>
        <w:t>（一）一般公共预算拨款规模变化情况。</w:t>
      </w:r>
    </w:p>
    <w:p>
      <w:pPr>
        <w:pStyle w:val="4"/>
        <w:adjustRightInd w:val="0"/>
        <w:snapToGrid w:val="0"/>
        <w:spacing w:before="0" w:beforeAutospacing="0" w:after="0" w:afterAutospacing="0" w:line="600" w:lineRule="exact"/>
        <w:ind w:firstLine="627" w:firstLineChars="196"/>
        <w:rPr>
          <w:rFonts w:hint="eastAsia" w:ascii="仿宋_GB2312" w:hAnsi="仿宋" w:eastAsia="仿宋_GB2312" w:cs="Times New Roman"/>
          <w:bCs/>
          <w:kern w:val="2"/>
          <w:sz w:val="32"/>
          <w:szCs w:val="32"/>
        </w:rPr>
      </w:pPr>
      <w:r>
        <w:rPr>
          <w:rFonts w:hint="eastAsia" w:ascii="仿宋_GB2312" w:hAnsi="仿宋" w:eastAsia="仿宋_GB2312" w:cs="Times New Roman"/>
          <w:bCs/>
          <w:kern w:val="2"/>
          <w:sz w:val="32"/>
          <w:szCs w:val="32"/>
        </w:rPr>
        <w:t>安庆职业技术学院2019年一般公共预算拨款5076.22万元，比2018年预算拨款增加2608.11万元，增长105.67%，主要原因：一是省提前下达2019年职教提升能力等专项资金2290.50万元；二是人员调资等增加拨款317.61。</w:t>
      </w:r>
    </w:p>
    <w:p>
      <w:pPr>
        <w:widowControl/>
        <w:shd w:val="clear" w:color="auto" w:fill="FFFFFF"/>
        <w:ind w:firstLine="630"/>
        <w:jc w:val="left"/>
        <w:rPr>
          <w:rFonts w:hint="eastAsia" w:ascii="楷体_GB2312" w:hAnsi="仿宋" w:eastAsia="楷体_GB2312" w:cs="Times New Roman"/>
          <w:b/>
          <w:kern w:val="2"/>
          <w:sz w:val="32"/>
          <w:szCs w:val="32"/>
          <w:lang w:val="en-US" w:eastAsia="zh-CN" w:bidi="ar-SA"/>
        </w:rPr>
      </w:pPr>
      <w:r>
        <w:rPr>
          <w:rFonts w:hint="eastAsia" w:ascii="楷体_GB2312" w:hAnsi="仿宋" w:eastAsia="楷体_GB2312" w:cs="Times New Roman"/>
          <w:b/>
          <w:kern w:val="2"/>
          <w:sz w:val="32"/>
          <w:szCs w:val="32"/>
          <w:lang w:val="en-US" w:eastAsia="zh-CN" w:bidi="ar-SA"/>
        </w:rPr>
        <w:t>（二）一般公共预算拨款结构情况。</w:t>
      </w:r>
    </w:p>
    <w:p>
      <w:pPr>
        <w:pStyle w:val="4"/>
        <w:adjustRightInd w:val="0"/>
        <w:snapToGrid w:val="0"/>
        <w:spacing w:before="0" w:beforeAutospacing="0" w:after="0" w:afterAutospacing="0" w:line="600" w:lineRule="exact"/>
        <w:ind w:firstLine="627" w:firstLineChars="196"/>
        <w:rPr>
          <w:rFonts w:hint="eastAsia" w:ascii="仿宋_GB2312" w:hAnsi="仿宋" w:eastAsia="仿宋_GB2312" w:cs="Times New Roman"/>
          <w:bCs/>
          <w:kern w:val="2"/>
          <w:sz w:val="32"/>
          <w:szCs w:val="32"/>
        </w:rPr>
      </w:pPr>
      <w:r>
        <w:rPr>
          <w:rFonts w:hint="eastAsia" w:ascii="仿宋_GB2312" w:hAnsi="仿宋" w:eastAsia="仿宋_GB2312" w:cs="Times New Roman"/>
          <w:bCs/>
          <w:kern w:val="2"/>
          <w:sz w:val="32"/>
          <w:szCs w:val="32"/>
        </w:rPr>
        <w:t>教育支出4503.98万元，占88.73%；社会保障和就业支出437.79万元，占8.62%；卫生健康支出25万元，占0.49%；住房保障支出109.45万元，占2.16%。</w:t>
      </w:r>
    </w:p>
    <w:p>
      <w:pPr>
        <w:widowControl/>
        <w:shd w:val="clear" w:color="auto" w:fill="FFFFFF"/>
        <w:ind w:firstLine="643"/>
        <w:jc w:val="left"/>
        <w:rPr>
          <w:rFonts w:ascii="Helvetica" w:hAnsi="Helvetica" w:eastAsia="宋体" w:cs="宋体"/>
          <w:color w:val="333333"/>
          <w:kern w:val="0"/>
          <w:sz w:val="27"/>
          <w:szCs w:val="27"/>
        </w:rPr>
      </w:pPr>
      <w:r>
        <w:rPr>
          <w:rFonts w:hint="eastAsia" w:ascii="楷体_GB2312" w:hAnsi="仿宋" w:eastAsia="楷体_GB2312" w:cs="Times New Roman"/>
          <w:b/>
          <w:kern w:val="2"/>
          <w:sz w:val="32"/>
          <w:szCs w:val="32"/>
          <w:lang w:val="en-US" w:eastAsia="zh-CN" w:bidi="ar-SA"/>
        </w:rPr>
        <w:t>（三）一般公共预算拨款具体使用情况。</w:t>
      </w:r>
    </w:p>
    <w:p>
      <w:pPr>
        <w:widowControl/>
        <w:shd w:val="clear" w:color="auto" w:fill="FFFFFF"/>
        <w:ind w:firstLine="643"/>
        <w:jc w:val="left"/>
        <w:rPr>
          <w:rFonts w:hint="eastAsia" w:ascii="仿宋_GB2312" w:hAnsi="仿宋" w:eastAsia="仿宋_GB2312" w:cs="Times New Roman"/>
          <w:sz w:val="32"/>
          <w:szCs w:val="32"/>
          <w:lang w:val="en-US" w:eastAsia="zh-CN"/>
        </w:rPr>
      </w:pPr>
      <w:r>
        <w:rPr>
          <w:rFonts w:hint="eastAsia" w:ascii="仿宋_GB2312" w:hAnsi="仿宋" w:eastAsia="仿宋_GB2312" w:cs="Times New Roman"/>
          <w:b/>
          <w:sz w:val="32"/>
          <w:szCs w:val="32"/>
        </w:rPr>
        <w:t>1. 教育支出（类）职业教育（款） 高等职业教育（项）</w:t>
      </w:r>
      <w:r>
        <w:rPr>
          <w:rFonts w:hint="eastAsia" w:ascii="仿宋_GB2312" w:hAnsi="仿宋" w:eastAsia="仿宋_GB2312" w:cs="Times New Roman"/>
          <w:sz w:val="32"/>
          <w:szCs w:val="32"/>
          <w:lang w:val="en-US" w:eastAsia="zh-CN"/>
        </w:rPr>
        <w:t>2019年财政拨款预算4503.98万元，比2018年财政拨款预算增加2680.21万元，增长146.96%，增长原因主要一是省提前下达2019年职教提升能力等专项资金增加了项目支出，二是人员经费拨款增加。</w:t>
      </w:r>
    </w:p>
    <w:p>
      <w:pPr>
        <w:widowControl/>
        <w:shd w:val="clear" w:color="auto" w:fill="FFFFFF"/>
        <w:ind w:firstLine="643"/>
        <w:jc w:val="left"/>
        <w:rPr>
          <w:rFonts w:hint="eastAsia" w:ascii="仿宋_GB2312" w:hAnsi="仿宋" w:eastAsia="仿宋_GB2312" w:cs="Times New Roman"/>
          <w:bCs/>
          <w:kern w:val="2"/>
          <w:sz w:val="32"/>
          <w:szCs w:val="32"/>
          <w:lang w:val="en-US" w:eastAsia="zh-CN" w:bidi="ar-SA"/>
        </w:rPr>
      </w:pPr>
      <w:r>
        <w:rPr>
          <w:rFonts w:hint="eastAsia" w:ascii="仿宋_GB2312" w:hAnsi="仿宋" w:eastAsia="仿宋_GB2312" w:cs="Times New Roman"/>
          <w:b/>
          <w:sz w:val="32"/>
          <w:szCs w:val="32"/>
        </w:rPr>
        <w:t>2.社会保障和就业（类）行政事业单位离退休（款）机关事业单位基本养老保险缴费（项） </w:t>
      </w:r>
      <w:r>
        <w:rPr>
          <w:rFonts w:hint="eastAsia" w:ascii="仿宋_GB2312" w:hAnsi="仿宋" w:eastAsia="仿宋_GB2312" w:cs="Times New Roman"/>
          <w:bCs/>
          <w:kern w:val="2"/>
          <w:sz w:val="32"/>
          <w:szCs w:val="32"/>
          <w:lang w:val="en-US" w:eastAsia="zh-CN" w:bidi="ar-SA"/>
        </w:rPr>
        <w:t>2019年财政拨款预算437.79万元，比2018年财政拨款预算增加44.56万元，增长11.33%，增长原因主要是工资基数变动。</w:t>
      </w:r>
    </w:p>
    <w:p>
      <w:pPr>
        <w:widowControl/>
        <w:shd w:val="clear" w:color="auto" w:fill="FFFFFF"/>
        <w:ind w:firstLine="643"/>
        <w:jc w:val="left"/>
        <w:rPr>
          <w:rFonts w:hint="eastAsia" w:ascii="仿宋_GB2312" w:hAnsi="仿宋" w:eastAsia="仿宋_GB2312" w:cs="Times New Roman"/>
          <w:bCs/>
          <w:kern w:val="2"/>
          <w:sz w:val="32"/>
          <w:szCs w:val="32"/>
          <w:lang w:val="en-US" w:eastAsia="zh-CN" w:bidi="ar-SA"/>
        </w:rPr>
      </w:pPr>
      <w:r>
        <w:rPr>
          <w:rFonts w:hint="eastAsia" w:ascii="仿宋_GB2312" w:hAnsi="仿宋" w:eastAsia="仿宋_GB2312" w:cs="Times New Roman"/>
          <w:b/>
          <w:sz w:val="32"/>
          <w:szCs w:val="32"/>
        </w:rPr>
        <w:t>3. 卫生健康支出（类)行政事业单位医疗（款） 事业单位医疗（项）</w:t>
      </w:r>
      <w:r>
        <w:rPr>
          <w:rFonts w:hint="eastAsia" w:ascii="仿宋_GB2312" w:hAnsi="仿宋" w:eastAsia="仿宋_GB2312" w:cs="Times New Roman"/>
          <w:bCs/>
          <w:kern w:val="2"/>
          <w:sz w:val="32"/>
          <w:szCs w:val="32"/>
          <w:lang w:val="en-US" w:eastAsia="zh-CN" w:bidi="ar-SA"/>
        </w:rPr>
        <w:t>2019年财政拨款预算25万元，与上年持平,无增减变化。</w:t>
      </w:r>
    </w:p>
    <w:p>
      <w:pPr>
        <w:widowControl/>
        <w:shd w:val="clear" w:color="auto" w:fill="FFFFFF"/>
        <w:ind w:firstLine="643"/>
        <w:jc w:val="left"/>
        <w:rPr>
          <w:rFonts w:hint="eastAsia" w:ascii="仿宋_GB2312" w:hAnsi="仿宋" w:eastAsia="仿宋_GB2312" w:cs="Times New Roman"/>
          <w:bCs/>
          <w:kern w:val="2"/>
          <w:sz w:val="32"/>
          <w:szCs w:val="32"/>
          <w:lang w:val="en-US" w:eastAsia="zh-CN" w:bidi="ar-SA"/>
        </w:rPr>
      </w:pPr>
      <w:r>
        <w:rPr>
          <w:rFonts w:hint="eastAsia" w:ascii="仿宋_GB2312" w:hAnsi="仿宋" w:eastAsia="仿宋_GB2312" w:cs="Times New Roman"/>
          <w:b/>
          <w:sz w:val="32"/>
          <w:szCs w:val="32"/>
        </w:rPr>
        <w:t>4.住房保障支出（类）住房改革支出（款）住房公积金（项）</w:t>
      </w:r>
      <w:r>
        <w:rPr>
          <w:rFonts w:hint="eastAsia" w:ascii="仿宋_GB2312" w:hAnsi="仿宋" w:eastAsia="仿宋_GB2312" w:cs="Times New Roman"/>
          <w:bCs/>
          <w:kern w:val="2"/>
          <w:sz w:val="32"/>
          <w:szCs w:val="32"/>
          <w:lang w:val="en-US" w:eastAsia="zh-CN" w:bidi="ar-SA"/>
        </w:rPr>
        <w:t>2019年财政拨款预算109.45万元，比2018年预算增加11.14万元，增长11.33%，增长原因主要是工资基数变动。</w:t>
      </w:r>
    </w:p>
    <w:p>
      <w:pPr>
        <w:widowControl/>
        <w:shd w:val="clear" w:color="auto" w:fill="FFFFFF"/>
        <w:ind w:firstLine="640"/>
        <w:jc w:val="left"/>
        <w:rPr>
          <w:rFonts w:hint="eastAsia" w:ascii="黑体" w:hAnsi="黑体" w:eastAsia="黑体" w:cs="宋体"/>
          <w:bCs/>
          <w:kern w:val="0"/>
          <w:sz w:val="32"/>
          <w:szCs w:val="32"/>
          <w:lang w:val="en-US" w:eastAsia="zh-CN" w:bidi="ar-SA"/>
        </w:rPr>
      </w:pPr>
      <w:r>
        <w:rPr>
          <w:rFonts w:hint="eastAsia" w:ascii="黑体" w:hAnsi="仿宋" w:eastAsia="黑体" w:cs="Times New Roman"/>
          <w:kern w:val="2"/>
          <w:sz w:val="32"/>
          <w:szCs w:val="32"/>
          <w:lang w:val="en-US" w:eastAsia="zh-CN" w:bidi="ar-SA"/>
        </w:rPr>
        <w:t>三、关于2019年一般公共预算基本支出情况说明</w:t>
      </w:r>
    </w:p>
    <w:p>
      <w:pPr>
        <w:widowControl/>
        <w:shd w:val="clear" w:color="auto" w:fill="FFFFFF"/>
        <w:ind w:firstLine="643"/>
        <w:jc w:val="left"/>
        <w:rPr>
          <w:rFonts w:hint="eastAsia" w:ascii="仿宋_GB2312" w:hAnsi="仿宋" w:eastAsia="仿宋_GB2312" w:cs="Times New Roman"/>
          <w:bCs/>
          <w:kern w:val="2"/>
          <w:sz w:val="32"/>
          <w:szCs w:val="32"/>
          <w:lang w:val="en-US" w:eastAsia="zh-CN" w:bidi="ar-SA"/>
        </w:rPr>
      </w:pPr>
      <w:r>
        <w:rPr>
          <w:rFonts w:hint="eastAsia" w:ascii="仿宋_GB2312" w:hAnsi="仿宋" w:eastAsia="仿宋_GB2312" w:cs="Times New Roman"/>
          <w:bCs/>
          <w:kern w:val="2"/>
          <w:sz w:val="32"/>
          <w:szCs w:val="32"/>
          <w:lang w:val="en-US" w:eastAsia="zh-CN" w:bidi="ar-SA"/>
        </w:rPr>
        <w:t>安庆职业技术学院2019年一般公共预算基本支出2785.72万元，其中：工资福利支出2539.4万元，主要包括：基本工资、绩效工资、机关事业单位基本养老保险缴费、职工基本医疗保险缴费、其他社会保障缴费、住房公积金。商品和服务支出213.02万元，主要包括：物业管理费、工会经费、福利费。对个人和家庭的补助33.3万元，主要包括：生活补助、医疗费补助、奖励金、其他对个人和家庭的补助等。</w:t>
      </w:r>
    </w:p>
    <w:p>
      <w:pPr>
        <w:widowControl/>
        <w:shd w:val="clear" w:color="auto" w:fill="FFFFFF"/>
        <w:ind w:firstLine="640"/>
        <w:jc w:val="left"/>
        <w:rPr>
          <w:rFonts w:hint="eastAsia" w:ascii="黑体" w:hAnsi="仿宋" w:eastAsia="黑体" w:cs="Times New Roman"/>
          <w:kern w:val="2"/>
          <w:sz w:val="32"/>
          <w:szCs w:val="32"/>
          <w:lang w:val="en-US" w:eastAsia="zh-CN" w:bidi="ar-SA"/>
        </w:rPr>
      </w:pPr>
      <w:r>
        <w:rPr>
          <w:rFonts w:hint="eastAsia" w:ascii="黑体" w:hAnsi="仿宋" w:eastAsia="黑体" w:cs="Times New Roman"/>
          <w:kern w:val="2"/>
          <w:sz w:val="32"/>
          <w:szCs w:val="32"/>
          <w:lang w:val="en-US" w:eastAsia="zh-CN" w:bidi="ar-SA"/>
        </w:rPr>
        <w:t>四、关于2019年政府性基金预算拨款情况说明</w:t>
      </w:r>
    </w:p>
    <w:p>
      <w:pPr>
        <w:widowControl/>
        <w:shd w:val="clear" w:color="auto" w:fill="FFFFFF"/>
        <w:ind w:firstLine="643"/>
        <w:jc w:val="left"/>
        <w:rPr>
          <w:rFonts w:hint="eastAsia" w:ascii="仿宋_GB2312" w:hAnsi="仿宋" w:eastAsia="仿宋_GB2312" w:cs="Times New Roman"/>
          <w:bCs/>
          <w:kern w:val="2"/>
          <w:sz w:val="32"/>
          <w:szCs w:val="32"/>
          <w:lang w:val="en-US" w:eastAsia="zh-CN" w:bidi="ar-SA"/>
        </w:rPr>
      </w:pPr>
      <w:r>
        <w:rPr>
          <w:rFonts w:hint="eastAsia" w:ascii="仿宋_GB2312" w:hAnsi="仿宋" w:eastAsia="仿宋_GB2312" w:cs="Times New Roman"/>
          <w:bCs/>
          <w:kern w:val="2"/>
          <w:sz w:val="32"/>
          <w:szCs w:val="32"/>
          <w:lang w:val="en-US" w:eastAsia="zh-CN" w:bidi="ar-SA"/>
        </w:rPr>
        <w:t>安庆职业技术学院2019年没有政府性基金预算拨款收入，也没有使用政府性基金预算拨款安排的支出。</w:t>
      </w:r>
    </w:p>
    <w:p>
      <w:pPr>
        <w:widowControl/>
        <w:shd w:val="clear" w:color="auto" w:fill="FFFFFF"/>
        <w:ind w:firstLine="640"/>
        <w:jc w:val="left"/>
        <w:rPr>
          <w:rFonts w:hint="eastAsia" w:ascii="黑体" w:hAnsi="黑体" w:eastAsia="黑体" w:cs="宋体"/>
          <w:bCs/>
          <w:kern w:val="0"/>
          <w:sz w:val="32"/>
          <w:szCs w:val="32"/>
          <w:lang w:val="en-US" w:eastAsia="zh-CN" w:bidi="ar-SA"/>
        </w:rPr>
      </w:pPr>
      <w:r>
        <w:rPr>
          <w:rFonts w:hint="eastAsia" w:ascii="黑体" w:hAnsi="黑体" w:eastAsia="黑体" w:cs="宋体"/>
          <w:bCs/>
          <w:kern w:val="0"/>
          <w:sz w:val="32"/>
          <w:szCs w:val="32"/>
          <w:lang w:val="en-US" w:eastAsia="zh-CN" w:bidi="ar-SA"/>
        </w:rPr>
        <w:t>五、关于2019年国有资本经营预算拨款情况说明</w:t>
      </w:r>
    </w:p>
    <w:p>
      <w:pPr>
        <w:widowControl/>
        <w:shd w:val="clear" w:color="auto" w:fill="FFFFFF"/>
        <w:ind w:firstLine="643"/>
        <w:jc w:val="left"/>
        <w:rPr>
          <w:rFonts w:hint="eastAsia" w:ascii="仿宋_GB2312" w:hAnsi="仿宋" w:eastAsia="仿宋_GB2312" w:cs="Times New Roman"/>
          <w:bCs/>
          <w:kern w:val="2"/>
          <w:sz w:val="32"/>
          <w:szCs w:val="32"/>
          <w:lang w:val="en-US" w:eastAsia="zh-CN" w:bidi="ar-SA"/>
        </w:rPr>
      </w:pPr>
      <w:r>
        <w:rPr>
          <w:rFonts w:hint="eastAsia" w:ascii="仿宋_GB2312" w:hAnsi="仿宋" w:eastAsia="仿宋_GB2312" w:cs="Times New Roman"/>
          <w:bCs/>
          <w:kern w:val="2"/>
          <w:sz w:val="32"/>
          <w:szCs w:val="32"/>
          <w:lang w:val="en-US" w:eastAsia="zh-CN" w:bidi="ar-SA"/>
        </w:rPr>
        <w:t>安庆职业技术学院2019年没有国有资本经营预算拨款收入，也没有使用国有资本经营预算拨款安排的支出。</w:t>
      </w:r>
    </w:p>
    <w:p>
      <w:pPr>
        <w:widowControl/>
        <w:shd w:val="clear" w:color="auto" w:fill="FFFFFF"/>
        <w:ind w:firstLine="640"/>
        <w:jc w:val="left"/>
        <w:rPr>
          <w:rFonts w:hint="eastAsia" w:ascii="黑体" w:hAnsi="黑体" w:eastAsia="黑体" w:cs="宋体"/>
          <w:bCs/>
          <w:kern w:val="0"/>
          <w:sz w:val="32"/>
          <w:szCs w:val="32"/>
          <w:lang w:val="en-US" w:eastAsia="zh-CN" w:bidi="ar-SA"/>
        </w:rPr>
      </w:pPr>
      <w:r>
        <w:rPr>
          <w:rFonts w:hint="eastAsia" w:ascii="黑体" w:hAnsi="黑体" w:eastAsia="黑体" w:cs="宋体"/>
          <w:bCs/>
          <w:kern w:val="0"/>
          <w:sz w:val="32"/>
          <w:szCs w:val="32"/>
          <w:lang w:val="en-US" w:eastAsia="zh-CN" w:bidi="ar-SA"/>
        </w:rPr>
        <w:t>六、关于2019年收支预算总体情况说明</w:t>
      </w:r>
    </w:p>
    <w:p>
      <w:pPr>
        <w:widowControl/>
        <w:shd w:val="clear" w:color="auto" w:fill="FFFFFF"/>
        <w:ind w:firstLine="627"/>
        <w:rPr>
          <w:rFonts w:ascii="Helvetica" w:hAnsi="Helvetica" w:eastAsia="宋体" w:cs="宋体"/>
          <w:color w:val="333333"/>
          <w:kern w:val="0"/>
          <w:sz w:val="27"/>
          <w:szCs w:val="27"/>
        </w:rPr>
      </w:pPr>
      <w:r>
        <w:rPr>
          <w:rFonts w:hint="eastAsia" w:ascii="仿宋_GB2312" w:hAnsi="仿宋" w:eastAsia="仿宋_GB2312" w:cs="Times New Roman"/>
          <w:bCs/>
          <w:kern w:val="2"/>
          <w:sz w:val="32"/>
          <w:szCs w:val="32"/>
          <w:lang w:val="en-US" w:eastAsia="zh-CN" w:bidi="ar-SA"/>
        </w:rPr>
        <w:t>按照综合预算的原则，安庆职业技术学院所有收入和支出均纳入部门预算管理。安庆职业技术学院2019年收支总预算8365.52万元，收入包括一般公共预算拨款收入5076.22万元、财政专户管理非税收入3289.3万元；支出包括：教育支出7371.20万元、社会保障和就业支出447.85万元、卫生健康支出25万元、住房保障支出521.47万元</w:t>
      </w:r>
      <w:r>
        <w:rPr>
          <w:rFonts w:ascii="Helvetica" w:hAnsi="Helvetica" w:eastAsia="宋体" w:cs="宋体"/>
          <w:color w:val="333333"/>
          <w:kern w:val="0"/>
          <w:sz w:val="27"/>
          <w:szCs w:val="27"/>
        </w:rPr>
        <w:t>。</w:t>
      </w:r>
    </w:p>
    <w:p>
      <w:pPr>
        <w:widowControl/>
        <w:shd w:val="clear" w:color="auto" w:fill="FFFFFF"/>
        <w:ind w:firstLine="640"/>
        <w:jc w:val="left"/>
        <w:rPr>
          <w:rFonts w:hint="eastAsia" w:ascii="黑体" w:hAnsi="黑体" w:eastAsia="黑体" w:cs="宋体"/>
          <w:bCs/>
          <w:kern w:val="0"/>
          <w:sz w:val="32"/>
          <w:szCs w:val="32"/>
          <w:lang w:val="en-US" w:eastAsia="zh-CN" w:bidi="ar-SA"/>
        </w:rPr>
      </w:pPr>
      <w:r>
        <w:rPr>
          <w:rFonts w:hint="eastAsia" w:ascii="黑体" w:hAnsi="黑体" w:eastAsia="黑体" w:cs="宋体"/>
          <w:bCs/>
          <w:kern w:val="0"/>
          <w:sz w:val="32"/>
          <w:szCs w:val="32"/>
          <w:lang w:val="en-US" w:eastAsia="zh-CN" w:bidi="ar-SA"/>
        </w:rPr>
        <w:t>七、关于2019年收入预算情况说明</w:t>
      </w:r>
    </w:p>
    <w:p>
      <w:pPr>
        <w:widowControl/>
        <w:shd w:val="clear" w:color="auto" w:fill="FFFFFF"/>
        <w:ind w:firstLine="627"/>
        <w:rPr>
          <w:rFonts w:hint="eastAsia" w:ascii="仿宋_GB2312" w:hAnsi="仿宋" w:eastAsia="仿宋_GB2312" w:cs="Times New Roman"/>
          <w:bCs/>
          <w:kern w:val="2"/>
          <w:sz w:val="32"/>
          <w:szCs w:val="32"/>
          <w:lang w:val="en-US" w:eastAsia="zh-CN" w:bidi="ar-SA"/>
        </w:rPr>
      </w:pPr>
      <w:r>
        <w:rPr>
          <w:rFonts w:hint="eastAsia" w:ascii="仿宋_GB2312" w:hAnsi="仿宋" w:eastAsia="仿宋_GB2312" w:cs="Times New Roman"/>
          <w:bCs/>
          <w:kern w:val="2"/>
          <w:sz w:val="32"/>
          <w:szCs w:val="32"/>
          <w:lang w:val="en-US" w:eastAsia="zh-CN" w:bidi="ar-SA"/>
        </w:rPr>
        <w:t>安庆职业技术学院2019年收入预算8365.52万元，其中：一般公共预算拨款收入5076.22万元，占60.68%，比2018年预算增加2608.11万元，增长105.67%，主要原因：一是省提前下达2019年职教提升能力等专项资金2290.50万元；二是人员调资等增加拨款317.61；政府性基金预算拨款收入0万元，与上年持平；财政专户管理非税收入3289.3万元，占39.32%，比2018年预算增加500.3万元，增长17.88%，增长原因主要是文理科学生数比例变动。</w:t>
      </w:r>
    </w:p>
    <w:p>
      <w:pPr>
        <w:widowControl/>
        <w:shd w:val="clear" w:color="auto" w:fill="FFFFFF"/>
        <w:ind w:firstLine="640"/>
        <w:jc w:val="left"/>
        <w:rPr>
          <w:rFonts w:hint="eastAsia" w:ascii="黑体" w:hAnsi="仿宋" w:eastAsia="黑体" w:cs="Times New Roman"/>
          <w:kern w:val="2"/>
          <w:sz w:val="32"/>
          <w:szCs w:val="32"/>
          <w:lang w:val="en-US" w:eastAsia="zh-CN" w:bidi="ar-SA"/>
        </w:rPr>
      </w:pPr>
      <w:r>
        <w:rPr>
          <w:rFonts w:hint="eastAsia" w:ascii="黑体" w:hAnsi="仿宋" w:eastAsia="黑体" w:cs="Times New Roman"/>
          <w:kern w:val="2"/>
          <w:sz w:val="32"/>
          <w:szCs w:val="32"/>
          <w:lang w:val="en-US" w:eastAsia="zh-CN" w:bidi="ar-SA"/>
        </w:rPr>
        <w:t>八、关于2019年支出预算情况说明</w:t>
      </w:r>
    </w:p>
    <w:p>
      <w:pPr>
        <w:widowControl/>
        <w:shd w:val="clear" w:color="auto" w:fill="FFFFFF"/>
        <w:ind w:firstLine="627"/>
        <w:rPr>
          <w:rFonts w:hint="eastAsia" w:ascii="仿宋_GB2312" w:hAnsi="仿宋" w:eastAsia="仿宋_GB2312" w:cs="Times New Roman"/>
          <w:bCs/>
          <w:kern w:val="2"/>
          <w:sz w:val="32"/>
          <w:szCs w:val="32"/>
          <w:lang w:val="en-US" w:eastAsia="zh-CN" w:bidi="ar-SA"/>
        </w:rPr>
      </w:pPr>
      <w:r>
        <w:rPr>
          <w:rFonts w:hint="eastAsia" w:ascii="仿宋_GB2312" w:hAnsi="仿宋" w:eastAsia="仿宋_GB2312" w:cs="Times New Roman"/>
          <w:bCs/>
          <w:kern w:val="2"/>
          <w:sz w:val="32"/>
          <w:szCs w:val="32"/>
          <w:lang w:val="en-US" w:eastAsia="zh-CN" w:bidi="ar-SA"/>
        </w:rPr>
        <w:t>安庆职业技术学院 2019年支出预算8365.52万元，比2018年预算增加3099.41万元，增长58.86%，增长原因主要一是省提前下达2019年职教提升能力等专项资金；二是人员调资等增加拨款；三是学费收入略增长。其中，基本支出6075.02万元，占72.62%，主要用于保障学院日常运转、完成日常工作任务等；项目支出2290.5万元，占27.38%，主要用于学院事业发展的专项支出。</w:t>
      </w:r>
    </w:p>
    <w:p>
      <w:pPr>
        <w:adjustRightInd w:val="0"/>
        <w:snapToGrid w:val="0"/>
        <w:spacing w:line="600" w:lineRule="exact"/>
        <w:ind w:firstLine="640" w:firstLineChars="200"/>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九、其他重要事项情况说明</w:t>
      </w:r>
    </w:p>
    <w:p>
      <w:pPr>
        <w:adjustRightInd w:val="0"/>
        <w:snapToGrid w:val="0"/>
        <w:spacing w:line="600" w:lineRule="exact"/>
        <w:ind w:firstLine="643" w:firstLineChars="200"/>
        <w:rPr>
          <w:rFonts w:hint="eastAsia" w:ascii="仿宋_GB2312" w:hAnsi="楷体" w:eastAsia="仿宋_GB2312" w:cs="Times New Roman"/>
          <w:b/>
          <w:sz w:val="32"/>
          <w:szCs w:val="32"/>
        </w:rPr>
      </w:pPr>
      <w:r>
        <w:rPr>
          <w:rFonts w:hint="eastAsia" w:ascii="仿宋_GB2312" w:hAnsi="楷体" w:eastAsia="仿宋_GB2312" w:cs="Times New Roman"/>
          <w:b/>
          <w:sz w:val="32"/>
          <w:szCs w:val="32"/>
        </w:rPr>
        <w:t>（一）机关运行经费。</w:t>
      </w:r>
    </w:p>
    <w:p>
      <w:pPr>
        <w:adjustRightInd w:val="0"/>
        <w:snapToGrid w:val="0"/>
        <w:spacing w:line="600" w:lineRule="exact"/>
        <w:ind w:firstLine="640" w:firstLineChars="200"/>
        <w:rPr>
          <w:rFonts w:hint="eastAsia" w:ascii="仿宋_GB2312" w:hAnsi="仿宋" w:eastAsia="仿宋_GB2312" w:cs="Times New Roman"/>
          <w:bCs/>
          <w:sz w:val="32"/>
          <w:szCs w:val="32"/>
          <w:lang w:val="en-US" w:eastAsia="zh-CN"/>
        </w:rPr>
      </w:pPr>
      <w:r>
        <w:rPr>
          <w:rFonts w:hint="eastAsia" w:ascii="仿宋_GB2312" w:hAnsi="仿宋" w:eastAsia="仿宋_GB2312" w:cs="Times New Roman"/>
          <w:bCs/>
          <w:sz w:val="32"/>
          <w:szCs w:val="32"/>
          <w:lang w:val="en-US" w:eastAsia="zh-CN"/>
        </w:rPr>
        <w:t>安庆职业技术学院 2019年机关运行经费财政拨款预算0万元，比2018年增加0万元，增长0%，2019年没有安排机关运行经费财政拨款的支出。</w:t>
      </w:r>
    </w:p>
    <w:p>
      <w:pPr>
        <w:widowControl/>
        <w:shd w:val="clear" w:color="auto" w:fill="FFFFFF"/>
        <w:ind w:firstLine="643"/>
        <w:jc w:val="left"/>
        <w:rPr>
          <w:rFonts w:ascii="Helvetica" w:hAnsi="Helvetica" w:eastAsia="宋体" w:cs="宋体"/>
          <w:color w:val="333333"/>
          <w:kern w:val="0"/>
          <w:sz w:val="27"/>
          <w:szCs w:val="27"/>
        </w:rPr>
      </w:pPr>
      <w:r>
        <w:rPr>
          <w:rFonts w:hint="eastAsia" w:ascii="仿宋_GB2312" w:hAnsi="楷体" w:eastAsia="仿宋_GB2312" w:cs="Times New Roman"/>
          <w:b/>
          <w:sz w:val="32"/>
          <w:szCs w:val="32"/>
        </w:rPr>
        <w:t>（二）政府采购情况。</w:t>
      </w:r>
    </w:p>
    <w:p>
      <w:pPr>
        <w:adjustRightInd w:val="0"/>
        <w:snapToGrid w:val="0"/>
        <w:spacing w:line="600" w:lineRule="exact"/>
        <w:ind w:firstLine="640" w:firstLineChars="200"/>
        <w:rPr>
          <w:rFonts w:hint="eastAsia" w:ascii="仿宋_GB2312" w:hAnsi="仿宋" w:eastAsia="仿宋_GB2312" w:cs="Times New Roman"/>
          <w:bCs/>
          <w:sz w:val="32"/>
          <w:szCs w:val="32"/>
          <w:lang w:val="en-US" w:eastAsia="zh-CN"/>
        </w:rPr>
      </w:pPr>
      <w:r>
        <w:rPr>
          <w:rFonts w:hint="eastAsia" w:ascii="仿宋_GB2312" w:hAnsi="仿宋" w:eastAsia="仿宋_GB2312" w:cs="Times New Roman"/>
          <w:bCs/>
          <w:sz w:val="32"/>
          <w:szCs w:val="32"/>
          <w:lang w:val="en-US" w:eastAsia="zh-CN"/>
        </w:rPr>
        <w:t>安庆职业技术学院 2019年各单位政府采购预算总额1020万元。其中：政府采购货物预算220万元，政府采购工程预算800万元，政府采购服务预算0万元。</w:t>
      </w:r>
    </w:p>
    <w:p>
      <w:pPr>
        <w:widowControl/>
        <w:shd w:val="clear" w:color="auto" w:fill="FFFFFF"/>
        <w:ind w:firstLine="643"/>
        <w:jc w:val="left"/>
        <w:rPr>
          <w:rFonts w:hint="eastAsia" w:ascii="仿宋_GB2312" w:hAnsi="楷体" w:eastAsia="仿宋_GB2312" w:cs="Times New Roman"/>
          <w:b/>
          <w:sz w:val="32"/>
          <w:szCs w:val="32"/>
        </w:rPr>
      </w:pPr>
      <w:r>
        <w:rPr>
          <w:rFonts w:hint="eastAsia" w:ascii="仿宋_GB2312" w:hAnsi="楷体" w:eastAsia="仿宋_GB2312" w:cs="Times New Roman"/>
          <w:b/>
          <w:sz w:val="32"/>
          <w:szCs w:val="32"/>
        </w:rPr>
        <w:t>（三）国有资产占有使用情况。</w:t>
      </w:r>
    </w:p>
    <w:p>
      <w:pPr>
        <w:adjustRightInd w:val="0"/>
        <w:snapToGrid w:val="0"/>
        <w:spacing w:line="600" w:lineRule="exact"/>
        <w:ind w:firstLine="640" w:firstLineChars="200"/>
        <w:rPr>
          <w:rFonts w:hint="eastAsia" w:ascii="仿宋_GB2312" w:hAnsi="仿宋" w:eastAsia="仿宋_GB2312" w:cs="Times New Roman"/>
          <w:bCs/>
          <w:sz w:val="32"/>
          <w:szCs w:val="32"/>
          <w:lang w:val="en-US" w:eastAsia="zh-CN"/>
        </w:rPr>
      </w:pPr>
      <w:r>
        <w:rPr>
          <w:rFonts w:hint="eastAsia" w:ascii="仿宋_GB2312" w:hAnsi="仿宋" w:eastAsia="仿宋_GB2312" w:cs="Times New Roman"/>
          <w:bCs/>
          <w:sz w:val="32"/>
          <w:szCs w:val="32"/>
          <w:lang w:val="en-US" w:eastAsia="zh-CN"/>
        </w:rPr>
        <w:t>截至2018年底，各单位共有车辆17辆，其中：一般公务用车17辆，执法执勤用车0辆，特种专业技术用车0辆。单位价值50万元以上的通用设备5台（套），单位价值100万元以上的专用设备0台（套）。</w:t>
      </w:r>
    </w:p>
    <w:p>
      <w:pPr>
        <w:adjustRightInd w:val="0"/>
        <w:snapToGrid w:val="0"/>
        <w:spacing w:line="600" w:lineRule="exact"/>
        <w:ind w:firstLine="640" w:firstLineChars="200"/>
        <w:rPr>
          <w:rFonts w:hint="eastAsia" w:ascii="仿宋_GB2312" w:hAnsi="仿宋" w:eastAsia="仿宋_GB2312" w:cs="Times New Roman"/>
          <w:bCs/>
          <w:sz w:val="32"/>
          <w:szCs w:val="32"/>
          <w:lang w:val="en-US" w:eastAsia="zh-CN"/>
        </w:rPr>
      </w:pPr>
      <w:r>
        <w:rPr>
          <w:rFonts w:hint="eastAsia" w:ascii="仿宋_GB2312" w:hAnsi="仿宋" w:eastAsia="仿宋_GB2312" w:cs="Times New Roman"/>
          <w:bCs/>
          <w:sz w:val="32"/>
          <w:szCs w:val="32"/>
          <w:lang w:val="en-US" w:eastAsia="zh-CN"/>
        </w:rPr>
        <w:t>2019年部门预算安排购置公务用车0辆，购置费0万元；安排购置单位价值50万元以上的通用设备0台（套），购置费0万元；安排购置单位价值100万元以上专用设备0台（套），购置费0万元。</w:t>
      </w:r>
    </w:p>
    <w:p>
      <w:pPr>
        <w:widowControl/>
        <w:shd w:val="clear" w:color="auto" w:fill="FFFFFF"/>
        <w:ind w:firstLine="643"/>
        <w:jc w:val="left"/>
        <w:rPr>
          <w:rFonts w:ascii="Helvetica" w:hAnsi="Helvetica" w:eastAsia="宋体" w:cs="宋体"/>
          <w:color w:val="333333"/>
          <w:kern w:val="0"/>
          <w:sz w:val="27"/>
          <w:szCs w:val="27"/>
        </w:rPr>
      </w:pPr>
      <w:r>
        <w:rPr>
          <w:rFonts w:hint="eastAsia" w:ascii="仿宋_GB2312" w:hAnsi="楷体" w:eastAsia="仿宋_GB2312" w:cs="Times New Roman"/>
          <w:b/>
          <w:sz w:val="32"/>
          <w:szCs w:val="32"/>
        </w:rPr>
        <w:t>（四）绩效目标设置情况。</w:t>
      </w:r>
    </w:p>
    <w:p>
      <w:pPr>
        <w:adjustRightInd w:val="0"/>
        <w:snapToGrid w:val="0"/>
        <w:spacing w:line="600" w:lineRule="exact"/>
        <w:ind w:firstLine="640" w:firstLineChars="200"/>
        <w:rPr>
          <w:rFonts w:hint="eastAsia" w:ascii="仿宋_GB2312" w:hAnsi="仿宋" w:eastAsia="仿宋_GB2312" w:cs="Times New Roman"/>
          <w:bCs/>
          <w:sz w:val="32"/>
          <w:szCs w:val="32"/>
          <w:lang w:val="en-US" w:eastAsia="zh-CN"/>
        </w:rPr>
      </w:pPr>
      <w:r>
        <w:rPr>
          <w:rFonts w:hint="eastAsia" w:ascii="仿宋_GB2312" w:hAnsi="仿宋" w:eastAsia="仿宋_GB2312" w:cs="Times New Roman"/>
          <w:bCs/>
          <w:sz w:val="32"/>
          <w:szCs w:val="32"/>
          <w:lang w:val="en-US" w:eastAsia="zh-CN"/>
        </w:rPr>
        <w:t>安庆职业技术学院 2019年项目支出按规定设置支出绩效目标，其中，部门预算批复了3个项目支出绩效目标，涉及一般公共预算财政拨款2290.50万元，其他项目实行部门自评或第三方评价。无重点项目的绩效目标。</w:t>
      </w:r>
    </w:p>
    <w:p>
      <w:pPr>
        <w:widowControl/>
        <w:shd w:val="clear" w:color="auto" w:fill="FFFFFF"/>
        <w:ind w:firstLine="640"/>
        <w:jc w:val="left"/>
        <w:rPr>
          <w:rFonts w:ascii="Helvetica" w:hAnsi="Helvetica" w:eastAsia="宋体" w:cs="宋体"/>
          <w:color w:val="333333"/>
          <w:kern w:val="0"/>
          <w:sz w:val="27"/>
          <w:szCs w:val="27"/>
        </w:rPr>
      </w:pPr>
    </w:p>
    <w:p>
      <w:pPr>
        <w:widowControl/>
        <w:shd w:val="clear" w:color="auto" w:fill="FFFFFF"/>
        <w:ind w:firstLine="640"/>
        <w:jc w:val="left"/>
        <w:rPr>
          <w:rFonts w:ascii="Helvetica" w:hAnsi="Helvetica" w:eastAsia="宋体" w:cs="宋体"/>
          <w:color w:val="333333"/>
          <w:kern w:val="0"/>
          <w:sz w:val="27"/>
          <w:szCs w:val="27"/>
        </w:rPr>
      </w:pPr>
    </w:p>
    <w:p>
      <w:pPr>
        <w:adjustRightInd w:val="0"/>
        <w:snapToGrid w:val="0"/>
        <w:spacing w:line="600" w:lineRule="exact"/>
        <w:jc w:val="center"/>
        <w:rPr>
          <w:rFonts w:hint="eastAsia" w:ascii="黑体" w:hAnsi="Calibri" w:eastAsia="黑体" w:cs="宋体"/>
          <w:sz w:val="36"/>
          <w:szCs w:val="36"/>
        </w:rPr>
      </w:pPr>
      <w:r>
        <w:rPr>
          <w:rFonts w:hint="eastAsia" w:ascii="黑体" w:hAnsi="Calibri" w:eastAsia="黑体" w:cs="宋体"/>
          <w:sz w:val="36"/>
          <w:szCs w:val="36"/>
        </w:rPr>
        <w:t>第四部分 名词解释</w:t>
      </w:r>
    </w:p>
    <w:p>
      <w:pPr>
        <w:widowControl/>
        <w:shd w:val="clear" w:color="auto" w:fill="FFFFFF"/>
        <w:jc w:val="center"/>
        <w:rPr>
          <w:rFonts w:ascii="Helvetica" w:hAnsi="Helvetica" w:eastAsia="宋体" w:cs="宋体"/>
          <w:color w:val="333333"/>
          <w:kern w:val="0"/>
          <w:sz w:val="27"/>
          <w:szCs w:val="27"/>
        </w:rPr>
      </w:pPr>
    </w:p>
    <w:p>
      <w:pPr>
        <w:widowControl/>
        <w:shd w:val="clear" w:color="auto" w:fill="FFFFFF"/>
        <w:ind w:firstLine="640"/>
        <w:jc w:val="left"/>
        <w:rPr>
          <w:rFonts w:hint="eastAsia" w:ascii="仿宋_GB2312" w:hAnsi="仿宋" w:eastAsia="仿宋_GB2312" w:cs="Times New Roman"/>
          <w:sz w:val="32"/>
          <w:szCs w:val="32"/>
        </w:rPr>
      </w:pPr>
      <w:r>
        <w:rPr>
          <w:rFonts w:hint="eastAsia" w:ascii="黑体" w:hAnsi="仿宋" w:eastAsia="黑体" w:cs="Times New Roman"/>
          <w:sz w:val="32"/>
          <w:szCs w:val="32"/>
        </w:rPr>
        <w:t>一、财政拨款收入：</w:t>
      </w:r>
      <w:r>
        <w:rPr>
          <w:rFonts w:hint="eastAsia" w:ascii="仿宋_GB2312" w:hAnsi="仿宋" w:eastAsia="仿宋_GB2312" w:cs="Times New Roman"/>
          <w:sz w:val="32"/>
          <w:szCs w:val="32"/>
        </w:rPr>
        <w:t>指市财政当年拨付的资金，主要包括一般公共预算拨款收入、政府性基金预算拨款收入、国有资本经营预算拨款收入。</w:t>
      </w:r>
    </w:p>
    <w:p>
      <w:pPr>
        <w:widowControl/>
        <w:shd w:val="clear" w:color="auto" w:fill="FFFFFF"/>
        <w:ind w:firstLine="627"/>
        <w:jc w:val="left"/>
        <w:rPr>
          <w:rFonts w:hint="eastAsia" w:ascii="仿宋_GB2312" w:hAnsi="仿宋" w:eastAsia="仿宋_GB2312" w:cs="Times New Roman"/>
          <w:sz w:val="32"/>
          <w:szCs w:val="32"/>
        </w:rPr>
      </w:pPr>
      <w:r>
        <w:rPr>
          <w:rFonts w:hint="eastAsia" w:ascii="黑体" w:hAnsi="仿宋" w:eastAsia="黑体" w:cs="Times New Roman"/>
          <w:sz w:val="32"/>
          <w:szCs w:val="32"/>
        </w:rPr>
        <w:t>二、财政专户管理非税收入：</w:t>
      </w:r>
      <w:r>
        <w:rPr>
          <w:rFonts w:hint="eastAsia" w:ascii="仿宋_GB2312" w:hAnsi="仿宋" w:eastAsia="仿宋_GB2312" w:cs="Times New Roman"/>
          <w:sz w:val="32"/>
          <w:szCs w:val="32"/>
        </w:rPr>
        <w:t>指按照非税收入管理相关规定，纳入财政专户管理的教育收费等。</w:t>
      </w:r>
    </w:p>
    <w:p>
      <w:pPr>
        <w:widowControl/>
        <w:shd w:val="clear" w:color="auto" w:fill="FFFFFF"/>
        <w:ind w:firstLine="627"/>
        <w:jc w:val="left"/>
        <w:rPr>
          <w:rFonts w:hint="eastAsia" w:ascii="仿宋_GB2312" w:hAnsi="仿宋" w:eastAsia="仿宋_GB2312" w:cs="Times New Roman"/>
          <w:sz w:val="32"/>
          <w:szCs w:val="32"/>
        </w:rPr>
      </w:pPr>
      <w:r>
        <w:rPr>
          <w:rFonts w:hint="eastAsia" w:ascii="黑体" w:hAnsi="仿宋" w:eastAsia="黑体" w:cs="Times New Roman"/>
          <w:sz w:val="32"/>
          <w:szCs w:val="32"/>
        </w:rPr>
        <w:t>三、其他收入：</w:t>
      </w:r>
      <w:r>
        <w:rPr>
          <w:rFonts w:hint="eastAsia" w:ascii="仿宋_GB2312" w:hAnsi="仿宋" w:eastAsia="仿宋_GB2312" w:cs="Times New Roman"/>
          <w:sz w:val="32"/>
          <w:szCs w:val="32"/>
        </w:rPr>
        <w:t>指除了财政拨款收入、财政专户管理非税收入等以外的收入。</w:t>
      </w:r>
    </w:p>
    <w:p>
      <w:pPr>
        <w:widowControl/>
        <w:shd w:val="clear" w:color="auto" w:fill="FFFFFF"/>
        <w:ind w:firstLine="627"/>
        <w:jc w:val="left"/>
        <w:rPr>
          <w:rFonts w:hint="eastAsia" w:ascii="仿宋_GB2312" w:hAnsi="仿宋" w:eastAsia="仿宋_GB2312" w:cs="Times New Roman"/>
          <w:sz w:val="32"/>
          <w:szCs w:val="32"/>
        </w:rPr>
      </w:pPr>
      <w:r>
        <w:rPr>
          <w:rFonts w:hint="eastAsia" w:ascii="黑体" w:hAnsi="仿宋" w:eastAsia="黑体" w:cs="Times New Roman"/>
          <w:sz w:val="32"/>
          <w:szCs w:val="32"/>
        </w:rPr>
        <w:t>四、上年结转：</w:t>
      </w:r>
      <w:r>
        <w:rPr>
          <w:rFonts w:hint="eastAsia" w:ascii="仿宋_GB2312" w:hAnsi="仿宋" w:eastAsia="仿宋_GB2312" w:cs="Times New Roman"/>
          <w:sz w:val="32"/>
          <w:szCs w:val="32"/>
        </w:rPr>
        <w:t>指以前年度安排、结转到本年仍按原用途继续使用的资金。</w:t>
      </w:r>
    </w:p>
    <w:p>
      <w:pPr>
        <w:widowControl/>
        <w:shd w:val="clear" w:color="auto" w:fill="FFFFFF"/>
        <w:ind w:firstLine="627"/>
        <w:jc w:val="left"/>
        <w:rPr>
          <w:rFonts w:hint="eastAsia" w:ascii="仿宋_GB2312" w:hAnsi="仿宋" w:eastAsia="仿宋_GB2312" w:cs="Times New Roman"/>
          <w:sz w:val="32"/>
          <w:szCs w:val="32"/>
        </w:rPr>
      </w:pPr>
      <w:r>
        <w:rPr>
          <w:rFonts w:hint="eastAsia" w:ascii="黑体" w:hAnsi="仿宋" w:eastAsia="黑体" w:cs="Times New Roman"/>
          <w:sz w:val="32"/>
          <w:szCs w:val="32"/>
        </w:rPr>
        <w:t>五、结转下年：</w:t>
      </w:r>
      <w:r>
        <w:rPr>
          <w:rFonts w:hint="eastAsia" w:ascii="仿宋_GB2312" w:hAnsi="仿宋" w:eastAsia="仿宋_GB2312" w:cs="Times New Roman"/>
          <w:sz w:val="32"/>
          <w:szCs w:val="32"/>
        </w:rPr>
        <w:t>指以前年度预算安排、因客观条件发生变化无法按原计划实施，需以后年度按原用途继续使用的资金。</w:t>
      </w:r>
    </w:p>
    <w:p>
      <w:pPr>
        <w:widowControl/>
        <w:shd w:val="clear" w:color="auto" w:fill="FFFFFF"/>
        <w:ind w:firstLine="627"/>
        <w:jc w:val="left"/>
        <w:rPr>
          <w:rFonts w:hint="eastAsia" w:ascii="仿宋_GB2312" w:hAnsi="仿宋" w:eastAsia="仿宋_GB2312" w:cs="Times New Roman"/>
          <w:sz w:val="32"/>
          <w:szCs w:val="32"/>
        </w:rPr>
      </w:pPr>
      <w:r>
        <w:rPr>
          <w:rFonts w:hint="eastAsia" w:ascii="黑体" w:hAnsi="仿宋" w:eastAsia="黑体" w:cs="Times New Roman"/>
          <w:sz w:val="32"/>
          <w:szCs w:val="32"/>
        </w:rPr>
        <w:t>六、基本支出：</w:t>
      </w:r>
      <w:r>
        <w:rPr>
          <w:rFonts w:hint="eastAsia" w:ascii="仿宋_GB2312" w:hAnsi="仿宋" w:eastAsia="仿宋_GB2312" w:cs="Times New Roman"/>
          <w:sz w:val="32"/>
          <w:szCs w:val="32"/>
        </w:rPr>
        <w:t>指为保障机构正常运转、完成日常工作任务而发生的人员支出和公用支出。</w:t>
      </w:r>
    </w:p>
    <w:p>
      <w:pPr>
        <w:widowControl/>
        <w:shd w:val="clear" w:color="auto" w:fill="FFFFFF"/>
        <w:ind w:firstLine="627"/>
        <w:rPr>
          <w:rFonts w:hint="eastAsia" w:ascii="仿宋_GB2312" w:hAnsi="仿宋" w:eastAsia="仿宋_GB2312" w:cs="Times New Roman"/>
          <w:sz w:val="32"/>
          <w:szCs w:val="32"/>
        </w:rPr>
      </w:pPr>
      <w:r>
        <w:rPr>
          <w:rFonts w:hint="eastAsia" w:ascii="黑体" w:hAnsi="仿宋" w:eastAsia="黑体" w:cs="Times New Roman"/>
          <w:sz w:val="32"/>
          <w:szCs w:val="32"/>
        </w:rPr>
        <w:t>七、项目支出：</w:t>
      </w:r>
      <w:r>
        <w:rPr>
          <w:rFonts w:hint="eastAsia" w:ascii="仿宋_GB2312" w:hAnsi="仿宋" w:eastAsia="仿宋_GB2312" w:cs="Times New Roman"/>
          <w:sz w:val="32"/>
          <w:szCs w:val="32"/>
        </w:rPr>
        <w:t>指在基本支出之外为完成特定行政任务和事业发展目标所发生的支出。</w:t>
      </w:r>
      <w:r>
        <w:rPr>
          <w:rFonts w:hint="eastAsia" w:ascii="仿宋_GB2312" w:hAnsi="仿宋" w:eastAsia="仿宋_GB2312" w:cs="Times New Roman"/>
          <w:sz w:val="32"/>
          <w:szCs w:val="32"/>
        </w:rPr>
        <w:br w:type="textWrapping"/>
      </w:r>
      <w:r>
        <w:rPr>
          <w:rFonts w:ascii="Helvetica" w:hAnsi="Helvetica" w:eastAsia="宋体" w:cs="宋体"/>
          <w:color w:val="333333"/>
          <w:kern w:val="0"/>
          <w:sz w:val="27"/>
          <w:szCs w:val="27"/>
        </w:rPr>
        <w:t>   </w:t>
      </w:r>
      <w:r>
        <w:rPr>
          <w:rFonts w:hint="eastAsia" w:ascii="黑体" w:hAnsi="仿宋" w:eastAsia="黑体" w:cs="Times New Roman"/>
          <w:sz w:val="32"/>
          <w:szCs w:val="32"/>
        </w:rPr>
        <w:t> </w:t>
      </w:r>
      <w:r>
        <w:rPr>
          <w:rFonts w:hint="eastAsia" w:ascii="黑体" w:hAnsi="仿宋" w:eastAsia="黑体" w:cs="Times New Roman"/>
          <w:sz w:val="32"/>
          <w:szCs w:val="32"/>
          <w:lang w:val="en-US" w:eastAsia="zh-CN"/>
        </w:rPr>
        <w:t xml:space="preserve">  </w:t>
      </w:r>
      <w:r>
        <w:rPr>
          <w:rFonts w:hint="eastAsia" w:ascii="黑体" w:hAnsi="仿宋" w:eastAsia="黑体" w:cs="Times New Roman"/>
          <w:sz w:val="32"/>
          <w:szCs w:val="32"/>
        </w:rPr>
        <w:t>八、“三公”经费：</w:t>
      </w:r>
      <w:r>
        <w:rPr>
          <w:rFonts w:hint="eastAsia" w:ascii="仿宋_GB2312" w:hAnsi="仿宋" w:eastAsia="仿宋_GB2312" w:cs="Times New Roman"/>
          <w:sz w:val="32"/>
          <w:szCs w:val="32"/>
        </w:rPr>
        <w:t>纳入财政预决算管理的“三公”经费，是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燃料费、维修费、过桥过路费、保险费、安全奖励费用等支出；公务接待费反映单位按规定开支的各类公务接待（含外宾接待）支出。</w:t>
      </w:r>
    </w:p>
    <w:p>
      <w:pPr>
        <w:widowControl/>
        <w:shd w:val="clear" w:color="auto" w:fill="FFFFFF"/>
        <w:ind w:firstLine="627"/>
        <w:rPr>
          <w:rFonts w:hint="eastAsia" w:ascii="仿宋_GB2312" w:hAnsi="仿宋" w:eastAsia="仿宋_GB2312" w:cs="Times New Roman"/>
          <w:sz w:val="32"/>
          <w:szCs w:val="32"/>
        </w:rPr>
      </w:pPr>
      <w:r>
        <w:rPr>
          <w:rFonts w:hint="eastAsia" w:ascii="黑体" w:hAnsi="仿宋" w:eastAsia="黑体" w:cs="Times New Roman"/>
          <w:sz w:val="32"/>
          <w:szCs w:val="32"/>
          <w:lang w:val="en-US" w:eastAsia="zh-CN"/>
        </w:rPr>
        <w:t>九、机关运行经费：</w:t>
      </w:r>
      <w:r>
        <w:rPr>
          <w:rFonts w:hint="eastAsia" w:ascii="仿宋_GB2312" w:hAnsi="仿宋" w:eastAsia="仿宋_GB2312" w:cs="Times New Roman"/>
          <w:sz w:val="32"/>
          <w:szCs w:val="32"/>
        </w:rPr>
        <w:t>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pPr>
        <w:widowControl/>
        <w:shd w:val="clear" w:color="auto" w:fill="FFFFFF"/>
        <w:ind w:firstLine="4150" w:firstLineChars="1297"/>
      </w:pPr>
      <w:r>
        <w:rPr>
          <w:rFonts w:hint="eastAsia" w:ascii="仿宋_GB2312" w:hAnsi="仿宋" w:eastAsia="仿宋_GB2312" w:cs="Times New Roman"/>
          <w:sz w:val="32"/>
          <w:szCs w:val="32"/>
        </w:rPr>
        <w:t>二〇一九年二月十五日</w:t>
      </w: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_GB2312">
    <w:altName w:val="仿宋"/>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917"/>
    <w:rsid w:val="00060111"/>
    <w:rsid w:val="0008060B"/>
    <w:rsid w:val="000B1A31"/>
    <w:rsid w:val="001641F5"/>
    <w:rsid w:val="00173CF1"/>
    <w:rsid w:val="00192949"/>
    <w:rsid w:val="0021177F"/>
    <w:rsid w:val="002A0682"/>
    <w:rsid w:val="002D158B"/>
    <w:rsid w:val="0031188F"/>
    <w:rsid w:val="003416F6"/>
    <w:rsid w:val="003B6C12"/>
    <w:rsid w:val="004629D4"/>
    <w:rsid w:val="004D0866"/>
    <w:rsid w:val="004F1CE5"/>
    <w:rsid w:val="006363A6"/>
    <w:rsid w:val="0066513E"/>
    <w:rsid w:val="007C2577"/>
    <w:rsid w:val="00827D35"/>
    <w:rsid w:val="008321E5"/>
    <w:rsid w:val="00867D8B"/>
    <w:rsid w:val="009247B5"/>
    <w:rsid w:val="009E0E48"/>
    <w:rsid w:val="00A33512"/>
    <w:rsid w:val="00A55B9E"/>
    <w:rsid w:val="00A76F90"/>
    <w:rsid w:val="00B77858"/>
    <w:rsid w:val="00C41E96"/>
    <w:rsid w:val="00D87686"/>
    <w:rsid w:val="00E46344"/>
    <w:rsid w:val="00E94738"/>
    <w:rsid w:val="00ED57FA"/>
    <w:rsid w:val="00F8786B"/>
    <w:rsid w:val="00FD2917"/>
    <w:rsid w:val="03887F95"/>
    <w:rsid w:val="044D4543"/>
    <w:rsid w:val="14E30175"/>
    <w:rsid w:val="266F6706"/>
    <w:rsid w:val="28713257"/>
    <w:rsid w:val="33182E53"/>
    <w:rsid w:val="380E0A65"/>
    <w:rsid w:val="3E261CAD"/>
    <w:rsid w:val="448B6CE4"/>
    <w:rsid w:val="4D4C12C1"/>
    <w:rsid w:val="557F6095"/>
    <w:rsid w:val="75242023"/>
    <w:rsid w:val="7E0D1D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2272</Words>
  <Characters>12951</Characters>
  <Lines>107</Lines>
  <Paragraphs>30</Paragraphs>
  <TotalTime>38</TotalTime>
  <ScaleCrop>false</ScaleCrop>
  <LinksUpToDate>false</LinksUpToDate>
  <CharactersWithSpaces>15193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2020-07-15T02:34:00Z</dcterms:created>
  <dc:creator>m</dc:creator>
  <cp:lastModifiedBy>Administrator</cp:lastModifiedBy>
  <dcterms:modified xsi:type="dcterms:W3CDTF">2020-09-30T10:36:42Z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