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7" w:rsidRDefault="00462EB7">
      <w:pPr>
        <w:rPr>
          <w:rFonts w:hint="eastAsia"/>
          <w:sz w:val="36"/>
          <w:szCs w:val="36"/>
        </w:rPr>
      </w:pPr>
    </w:p>
    <w:p w:rsidR="00462EB7" w:rsidRDefault="00462EB7">
      <w:pPr>
        <w:rPr>
          <w:sz w:val="36"/>
          <w:szCs w:val="36"/>
        </w:rPr>
      </w:pPr>
    </w:p>
    <w:p w:rsidR="00462EB7" w:rsidRDefault="00C579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安徽省职业教育创新发展试验区培育库项目</w:t>
      </w:r>
    </w:p>
    <w:p w:rsidR="00462EB7" w:rsidRDefault="00462EB7">
      <w:pPr>
        <w:jc w:val="center"/>
        <w:rPr>
          <w:sz w:val="36"/>
          <w:szCs w:val="36"/>
        </w:rPr>
      </w:pPr>
    </w:p>
    <w:p w:rsidR="00462EB7" w:rsidRDefault="00462EB7">
      <w:pPr>
        <w:jc w:val="center"/>
        <w:rPr>
          <w:sz w:val="36"/>
          <w:szCs w:val="36"/>
        </w:rPr>
      </w:pPr>
    </w:p>
    <w:p w:rsidR="00462EB7" w:rsidRDefault="00C5798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建设中期评估</w:t>
      </w:r>
      <w:r>
        <w:rPr>
          <w:rFonts w:hint="eastAsia"/>
          <w:sz w:val="48"/>
          <w:szCs w:val="48"/>
        </w:rPr>
        <w:t>报告</w:t>
      </w:r>
    </w:p>
    <w:p w:rsidR="00462EB7" w:rsidRDefault="00462EB7">
      <w:pPr>
        <w:jc w:val="center"/>
        <w:rPr>
          <w:sz w:val="48"/>
          <w:szCs w:val="48"/>
        </w:rPr>
      </w:pPr>
    </w:p>
    <w:p w:rsidR="00462EB7" w:rsidRDefault="00C5798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佐证材料</w:t>
      </w: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462EB7">
      <w:pPr>
        <w:jc w:val="center"/>
        <w:rPr>
          <w:sz w:val="48"/>
          <w:szCs w:val="48"/>
        </w:rPr>
      </w:pP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人：</w:t>
      </w:r>
    </w:p>
    <w:p w:rsidR="00462EB7" w:rsidRDefault="00C5798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项目责任部门</w:t>
      </w:r>
      <w:r>
        <w:rPr>
          <w:rFonts w:hint="eastAsia"/>
          <w:sz w:val="28"/>
          <w:szCs w:val="28"/>
        </w:rPr>
        <w:t>：</w:t>
      </w:r>
    </w:p>
    <w:p w:rsidR="00462EB7" w:rsidRDefault="00C5798F">
      <w:pPr>
        <w:spacing w:line="360" w:lineRule="auto"/>
        <w:rPr>
          <w:sz w:val="48"/>
          <w:szCs w:val="48"/>
        </w:rPr>
      </w:pPr>
      <w:r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间：</w:t>
      </w:r>
    </w:p>
    <w:p w:rsidR="00462EB7" w:rsidRDefault="00462EB7">
      <w:pPr>
        <w:rPr>
          <w:sz w:val="48"/>
          <w:szCs w:val="48"/>
        </w:rPr>
      </w:pPr>
    </w:p>
    <w:p w:rsidR="00462EB7" w:rsidRDefault="00462EB7">
      <w:pPr>
        <w:rPr>
          <w:sz w:val="48"/>
          <w:szCs w:val="48"/>
        </w:rPr>
      </w:pPr>
    </w:p>
    <w:p w:rsidR="00462EB7" w:rsidRDefault="00462EB7">
      <w:pPr>
        <w:rPr>
          <w:sz w:val="48"/>
          <w:szCs w:val="48"/>
        </w:rPr>
      </w:pPr>
    </w:p>
    <w:p w:rsidR="00462EB7" w:rsidRDefault="00C5798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/>
          <w:bCs/>
          <w:sz w:val="44"/>
          <w:szCs w:val="44"/>
          <w:lang w:bidi="ar"/>
        </w:rPr>
        <w:lastRenderedPageBreak/>
        <w:t>目</w:t>
      </w:r>
      <w:r>
        <w:rPr>
          <w:rFonts w:ascii="楷体_GB2312" w:eastAsia="楷体_GB2312" w:hAnsi="Calibri" w:cs="楷体_GB2312" w:hint="eastAsia"/>
          <w:b/>
          <w:bCs/>
          <w:sz w:val="44"/>
          <w:szCs w:val="44"/>
          <w:lang w:bidi="ar"/>
        </w:rPr>
        <w:t xml:space="preserve"> </w:t>
      </w:r>
      <w:r>
        <w:rPr>
          <w:rFonts w:ascii="楷体_GB2312" w:eastAsia="楷体_GB2312" w:hAnsi="Calibri" w:cs="楷体_GB2312" w:hint="eastAsia"/>
          <w:b/>
          <w:bCs/>
          <w:sz w:val="44"/>
          <w:szCs w:val="44"/>
          <w:lang w:bidi="ar"/>
        </w:rPr>
        <w:t>录</w:t>
      </w:r>
    </w:p>
    <w:p w:rsidR="00462EB7" w:rsidRDefault="00C5798F">
      <w:pPr>
        <w:pStyle w:val="1"/>
        <w:widowControl/>
        <w:tabs>
          <w:tab w:val="right" w:leader="dot" w:pos="8306"/>
        </w:tabs>
      </w:pP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begin"/>
      </w:r>
      <w:r>
        <w:rPr>
          <w:rFonts w:ascii="楷体_GB2312" w:eastAsia="楷体_GB2312" w:cs="楷体_GB2312" w:hint="eastAsia"/>
          <w:b/>
          <w:bCs/>
          <w:sz w:val="44"/>
          <w:szCs w:val="44"/>
        </w:rPr>
        <w:instrText xml:space="preserve">TOC \o "1-3" \h \u </w:instrText>
      </w: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separate"/>
      </w:r>
      <w:hyperlink r:id="rId5" w:anchor="_Toc17515" w:history="1"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1.</w:t>
        </w:r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******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_Toc17515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6" w:anchor="_Toc9315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1.1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_Toc9315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7" w:anchor="_Toc29808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1.2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_Toc29808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1"/>
        <w:widowControl/>
        <w:tabs>
          <w:tab w:val="right" w:leader="dot" w:pos="8306"/>
        </w:tabs>
      </w:pPr>
      <w:hyperlink r:id="rId8" w:anchor="_Toc16537" w:history="1"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2.</w:t>
        </w:r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******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_Toc16537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9" w:anchor="_Toc17055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2.1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_Toc17055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10" w:anchor="_Toc30397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2.2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_Toc30397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1"/>
        <w:widowControl/>
        <w:tabs>
          <w:tab w:val="right" w:leader="dot" w:pos="8306"/>
        </w:tabs>
      </w:pPr>
      <w:hyperlink r:id="rId11" w:anchor="_Toc8897" w:history="1"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3.</w:t>
        </w:r>
        <w:r>
          <w:rPr>
            <w:rStyle w:val="a4"/>
            <w:rFonts w:ascii="宋体" w:hAnsi="宋体" w:cs="宋体" w:hint="eastAsia"/>
            <w:color w:val="auto"/>
            <w:szCs w:val="30"/>
            <w:u w:val="none"/>
          </w:rPr>
          <w:t>******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_Toc8897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12" w:anchor="_Toc8396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3.1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_Toc8396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>
      <w:pPr>
        <w:pStyle w:val="2"/>
        <w:widowControl/>
        <w:tabs>
          <w:tab w:val="right" w:leader="dot" w:pos="8306"/>
        </w:tabs>
      </w:pPr>
      <w:hyperlink r:id="rId13" w:anchor="_Toc20177" w:history="1"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 xml:space="preserve">3.2 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具体名称</w:t>
        </w:r>
        <w:r>
          <w:rPr>
            <w:rStyle w:val="a4"/>
            <w:rFonts w:ascii="宋体" w:hAnsi="宋体" w:cs="宋体" w:hint="eastAsia"/>
            <w:color w:val="auto"/>
            <w:szCs w:val="28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tab/>
        </w:r>
        <w:r>
          <w:rPr>
            <w:rStyle w:val="a4"/>
            <w:rFonts w:cs="Calibri"/>
            <w:color w:val="auto"/>
            <w:u w:val="none"/>
          </w:rPr>
          <w:fldChar w:fldCharType="begin"/>
        </w:r>
        <w:r>
          <w:rPr>
            <w:rStyle w:val="a4"/>
            <w:rFonts w:cs="Calibri"/>
            <w:color w:val="auto"/>
            <w:u w:val="none"/>
          </w:rPr>
          <w:instrText xml:space="preserve"> PAGEREF _Toc20177 \h </w:instrText>
        </w:r>
        <w:r>
          <w:rPr>
            <w:rStyle w:val="a4"/>
            <w:rFonts w:cs="Calibri"/>
            <w:color w:val="auto"/>
            <w:u w:val="none"/>
          </w:rPr>
        </w:r>
        <w:r>
          <w:rPr>
            <w:rStyle w:val="a4"/>
            <w:rFonts w:cs="Calibri"/>
            <w:color w:val="auto"/>
            <w:u w:val="none"/>
          </w:rPr>
          <w:fldChar w:fldCharType="separate"/>
        </w:r>
        <w:r>
          <w:rPr>
            <w:rStyle w:val="a4"/>
            <w:rFonts w:cs="Calibri"/>
            <w:color w:val="auto"/>
            <w:u w:val="none"/>
          </w:rPr>
          <w:t>1</w:t>
        </w:r>
        <w:r>
          <w:rPr>
            <w:rStyle w:val="a4"/>
            <w:rFonts w:cs="Calibri"/>
            <w:color w:val="auto"/>
            <w:u w:val="none"/>
          </w:rPr>
          <w:fldChar w:fldCharType="end"/>
        </w:r>
      </w:hyperlink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Cs/>
          <w:szCs w:val="44"/>
          <w:lang w:bidi="ar"/>
        </w:rPr>
        <w:fldChar w:fldCharType="end"/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完成后更新目录，并删除本行。</w:t>
      </w: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C5798F" w:rsidP="00C5798F">
      <w:pPr>
        <w:spacing w:beforeLines="50" w:before="156" w:afterLines="50" w:after="156" w:line="720" w:lineRule="auto"/>
        <w:rPr>
          <w:rFonts w:ascii="楷体_GB2312" w:eastAsia="楷体_GB2312" w:hAnsi="Calibri" w:cs="楷体_GB2312"/>
          <w:b/>
          <w:bCs/>
          <w:color w:val="000000" w:themeColor="text1"/>
          <w:sz w:val="44"/>
          <w:szCs w:val="44"/>
          <w:lang w:bidi="ar"/>
        </w:rPr>
      </w:pPr>
      <w:proofErr w:type="gramStart"/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lastRenderedPageBreak/>
        <w:t>1.*</w:t>
      </w:r>
      <w:proofErr w:type="gramEnd"/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t>*****</w:t>
      </w:r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tab/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图片、表格、新闻链接等</w:t>
      </w: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...</w:t>
      </w:r>
    </w:p>
    <w:p w:rsidR="00462EB7" w:rsidRDefault="00C5798F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请提供有力的佐证材料。</w:t>
      </w: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 w:rsidP="00C5798F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:rsidR="00462EB7" w:rsidRDefault="00462EB7">
      <w:pPr>
        <w:rPr>
          <w:sz w:val="48"/>
          <w:szCs w:val="48"/>
        </w:rPr>
      </w:pPr>
    </w:p>
    <w:sectPr w:rsidR="0046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00462EB7"/>
    <w:rsid w:val="00462EB7"/>
    <w:rsid w:val="00C5798F"/>
    <w:rsid w:val="100E76C7"/>
    <w:rsid w:val="15A97F6C"/>
    <w:rsid w:val="20384A18"/>
    <w:rsid w:val="3AAD1791"/>
    <w:rsid w:val="3AE14EC4"/>
    <w:rsid w:val="44B244EA"/>
    <w:rsid w:val="48644A64"/>
    <w:rsid w:val="4B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240" w:lineRule="atLeast"/>
      <w:jc w:val="left"/>
    </w:pPr>
    <w:rPr>
      <w:rFonts w:ascii="Times New Roman" w:eastAsia="宋体" w:hAnsi="Times New Roman" w:cs="Times New Roman"/>
      <w:sz w:val="28"/>
    </w:rPr>
  </w:style>
  <w:style w:type="paragraph" w:styleId="1">
    <w:name w:val="toc 1"/>
    <w:basedOn w:val="a"/>
    <w:next w:val="a"/>
    <w:rPr>
      <w:rFonts w:ascii="Calibri" w:eastAsia="宋体" w:hAnsi="Calibri" w:cs="Times New Roman"/>
    </w:rPr>
  </w:style>
  <w:style w:type="paragraph" w:styleId="2">
    <w:name w:val="toc 2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240" w:lineRule="atLeast"/>
      <w:jc w:val="left"/>
    </w:pPr>
    <w:rPr>
      <w:rFonts w:ascii="Times New Roman" w:eastAsia="宋体" w:hAnsi="Times New Roman" w:cs="Times New Roman"/>
      <w:sz w:val="28"/>
    </w:rPr>
  </w:style>
  <w:style w:type="paragraph" w:styleId="1">
    <w:name w:val="toc 1"/>
    <w:basedOn w:val="a"/>
    <w:next w:val="a"/>
    <w:rPr>
      <w:rFonts w:ascii="Calibri" w:eastAsia="宋体" w:hAnsi="Calibri" w:cs="Times New Roman"/>
    </w:rPr>
  </w:style>
  <w:style w:type="paragraph" w:styleId="2">
    <w:name w:val="toc 2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3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2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1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5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Company>P R C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2022-11-03T07:04:00Z</dcterms:created>
  <dcterms:modified xsi:type="dcterms:W3CDTF">2022-11-06T02:15:00Z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D6B49C51F6E345A5978D3A1826730FFB</vt:lpwstr>
  </property>
</Properties>
</file>