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eastAsia="zh-CN"/>
        </w:rPr>
        <w:t>安庆职业技术学院2#216报告厅声学改造、控制系统及辅材采购</w:t>
      </w:r>
    </w:p>
    <w:p>
      <w:pPr>
        <w:spacing w:line="360" w:lineRule="auto"/>
        <w:jc w:val="center"/>
        <w:rPr>
          <w:rFonts w:ascii="宋体" w:hAnsi="宋体" w:cs="宋体"/>
          <w:b/>
          <w:color w:val="auto"/>
          <w:sz w:val="48"/>
          <w:szCs w:val="48"/>
          <w:highlight w:val="none"/>
        </w:rPr>
      </w:pPr>
    </w:p>
    <w:p>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CG-AZ-2021-023</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 xml:space="preserve"> 月</w:t>
      </w: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10</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28</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r>
        <w:rPr>
          <w:rFonts w:hint="eastAsia" w:ascii="仿宋" w:hAnsi="仿宋" w:eastAsia="仿宋" w:cs="仿宋"/>
          <w:bCs/>
          <w:color w:val="auto"/>
          <w:kern w:val="0"/>
          <w:sz w:val="32"/>
          <w:szCs w:val="32"/>
        </w:rPr>
        <w:t>小时在安庆市公共资源交易中心（龙山路215号）门口处接收磋商响应文件，请供应商在递交响应文件前出示健康码（绿码）（或疫情低风险区域证明；或提交响应文件截止时间七日内核酸检测报告）、授权书、身份证。响应文件递交成功后可</w:t>
      </w:r>
      <w:r>
        <w:rPr>
          <w:rFonts w:hint="eastAsia" w:ascii="仿宋" w:hAnsi="仿宋" w:eastAsia="仿宋" w:cs="仿宋"/>
          <w:bCs/>
          <w:color w:val="auto"/>
          <w:kern w:val="0"/>
          <w:sz w:val="32"/>
          <w:szCs w:val="32"/>
          <w:lang w:val="en-US" w:eastAsia="zh-CN"/>
        </w:rPr>
        <w:t>暂时</w:t>
      </w:r>
      <w:r>
        <w:rPr>
          <w:rFonts w:hint="eastAsia" w:ascii="仿宋" w:hAnsi="仿宋" w:eastAsia="仿宋" w:cs="仿宋"/>
          <w:bCs/>
          <w:color w:val="auto"/>
          <w:kern w:val="0"/>
          <w:sz w:val="32"/>
          <w:szCs w:val="32"/>
        </w:rPr>
        <w:t>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最终报价表</w:t>
      </w:r>
      <w:r>
        <w:rPr>
          <w:rFonts w:hint="eastAsia" w:ascii="仿宋" w:hAnsi="仿宋" w:eastAsia="仿宋" w:cs="仿宋"/>
          <w:bCs/>
          <w:color w:val="auto"/>
          <w:kern w:val="0"/>
          <w:sz w:val="32"/>
          <w:szCs w:val="32"/>
          <w:lang w:val="en-US" w:eastAsia="zh-CN"/>
        </w:rPr>
        <w:t>由各响应人谈判后现场递交</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w:t>
      </w:r>
    </w:p>
    <w:p>
      <w:pPr>
        <w:ind w:firstLine="640" w:firstLineChars="200"/>
        <w:rPr>
          <w:rFonts w:ascii="仿宋" w:hAnsi="仿宋" w:eastAsia="仿宋" w:cs="仿宋"/>
          <w:bCs/>
          <w:color w:val="auto"/>
          <w:kern w:val="0"/>
          <w:sz w:val="32"/>
          <w:szCs w:val="32"/>
        </w:rPr>
      </w:pP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2、对投标活动中可能发生的质疑、投诉行为，须依法在规定的时间内提出。</w:t>
      </w:r>
    </w:p>
    <w:p>
      <w:pPr>
        <w:widowControl/>
        <w:ind w:firstLine="482" w:firstLineChars="200"/>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7"/>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28"/>
          <w:rFonts w:ascii="宋体" w:hAnsi="宋体" w:cs="宋体"/>
          <w:b/>
          <w:bCs/>
          <w:color w:val="auto"/>
        </w:rPr>
        <w:t>第一章   竞争性谈判公告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28"/>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28"/>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28"/>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28"/>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28"/>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28"/>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28"/>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28"/>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28"/>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28"/>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18</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28"/>
          <w:rFonts w:ascii="宋体" w:hAnsi="宋体" w:cs="宋体"/>
          <w:color w:val="auto"/>
        </w:rPr>
        <w:t xml:space="preserve">第三章 </w:t>
      </w:r>
      <w:r>
        <w:rPr>
          <w:rStyle w:val="28"/>
          <w:rFonts w:hint="eastAsia" w:ascii="宋体" w:hAnsi="宋体" w:cs="宋体"/>
          <w:color w:val="auto"/>
          <w:lang w:val="en-US" w:eastAsia="zh-CN"/>
        </w:rPr>
        <w:t>货物</w:t>
      </w:r>
      <w:r>
        <w:rPr>
          <w:rStyle w:val="28"/>
          <w:rFonts w:ascii="宋体" w:hAnsi="宋体" w:cs="宋体"/>
          <w:color w:val="auto"/>
        </w:rPr>
        <w:t>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20</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28"/>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25</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28"/>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28"/>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28"/>
          <w:rFonts w:hAnsi="宋体" w:cs="宋体"/>
          <w:color w:val="auto"/>
        </w:rPr>
        <w:t>二、</w:t>
      </w:r>
      <w:r>
        <w:rPr>
          <w:rStyle w:val="28"/>
          <w:rFonts w:hint="eastAsia" w:hAnsi="宋体" w:cs="宋体"/>
          <w:color w:val="auto"/>
          <w:lang w:eastAsia="zh-CN"/>
        </w:rPr>
        <w:t>货物报价表</w:t>
      </w:r>
      <w:r>
        <w:rPr>
          <w:rStyle w:val="28"/>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30</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28"/>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31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28"/>
          <w:rFonts w:hAnsi="宋体" w:cs="宋体"/>
          <w:color w:val="auto"/>
        </w:rPr>
        <w:t>三、</w:t>
      </w:r>
      <w:r>
        <w:rPr>
          <w:rStyle w:val="28"/>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32</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28"/>
          <w:rFonts w:hAnsi="宋体" w:cs="宋体"/>
          <w:color w:val="auto"/>
        </w:rPr>
        <w:t>四、服务方案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34</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28"/>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28"/>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36</w:t>
      </w:r>
      <w:r>
        <w:rPr>
          <w:color w:val="auto"/>
        </w:rPr>
        <w:fldChar w:fldCharType="end"/>
      </w:r>
      <w:r>
        <w:rPr>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0"/>
        <w:tabs>
          <w:tab w:val="right" w:leader="dot" w:pos="9060"/>
        </w:tabs>
        <w:spacing w:line="240" w:lineRule="auto"/>
        <w:ind w:left="0" w:leftChars="0"/>
        <w:jc w:val="center"/>
        <w:outlineLvl w:val="0"/>
        <w:rPr>
          <w:rStyle w:val="34"/>
          <w:rFonts w:ascii="宋体" w:hAnsi="宋体" w:cs="宋体"/>
          <w:b/>
          <w:bCs/>
          <w:color w:val="auto"/>
          <w:sz w:val="32"/>
          <w:szCs w:val="32"/>
        </w:rPr>
      </w:pPr>
      <w:bookmarkStart w:id="0" w:name="_Toc54939187"/>
      <w:r>
        <w:rPr>
          <w:rStyle w:val="34"/>
          <w:rFonts w:hint="eastAsia" w:ascii="宋体" w:hAnsi="宋体" w:cs="宋体"/>
          <w:b/>
          <w:bCs/>
          <w:color w:val="auto"/>
          <w:sz w:val="32"/>
          <w:szCs w:val="32"/>
        </w:rPr>
        <w:t>第一章   竞争性谈判公告</w:t>
      </w:r>
      <w:bookmarkEnd w:id="0"/>
      <w:bookmarkStart w:id="1" w:name="_Toc28359011"/>
      <w:bookmarkStart w:id="2" w:name="_Toc35393797"/>
    </w:p>
    <w:p>
      <w:pPr>
        <w:pStyle w:val="10"/>
        <w:tabs>
          <w:tab w:val="right" w:leader="dot" w:pos="9060"/>
        </w:tabs>
        <w:spacing w:line="240" w:lineRule="auto"/>
        <w:ind w:left="0" w:leftChars="0"/>
        <w:jc w:val="center"/>
        <w:rPr>
          <w:rFonts w:hint="eastAsia" w:ascii="华文中宋" w:hAnsi="华文中宋" w:eastAsia="华文中宋"/>
          <w:b/>
          <w:bCs/>
          <w:color w:val="auto"/>
          <w:kern w:val="44"/>
          <w:sz w:val="28"/>
          <w:szCs w:val="28"/>
          <w:lang w:eastAsia="zh-CN"/>
        </w:rPr>
      </w:pPr>
      <w:r>
        <w:rPr>
          <w:rFonts w:hint="eastAsia" w:ascii="华文中宋" w:hAnsi="华文中宋" w:eastAsia="华文中宋"/>
          <w:b/>
          <w:bCs/>
          <w:color w:val="auto"/>
          <w:kern w:val="44"/>
          <w:sz w:val="28"/>
          <w:szCs w:val="28"/>
          <w:lang w:eastAsia="zh-CN"/>
        </w:rPr>
        <w:t>安庆职业技术学院2#216报告厅声学改造、控制系统及辅材采购</w:t>
      </w:r>
    </w:p>
    <w:p>
      <w:pPr>
        <w:pStyle w:val="10"/>
        <w:tabs>
          <w:tab w:val="right" w:leader="dot" w:pos="9060"/>
        </w:tabs>
        <w:spacing w:line="240" w:lineRule="auto"/>
        <w:ind w:left="0" w:leftChars="0"/>
        <w:jc w:val="center"/>
        <w:rPr>
          <w:rFonts w:ascii="华文中宋" w:hAnsi="华文中宋" w:eastAsia="华文中宋"/>
          <w:b/>
          <w:bCs/>
          <w:color w:val="auto"/>
          <w:kern w:val="44"/>
          <w:sz w:val="28"/>
          <w:szCs w:val="28"/>
        </w:rPr>
      </w:pPr>
      <w:r>
        <w:rPr>
          <w:rFonts w:hint="eastAsia" w:ascii="华文中宋" w:hAnsi="华文中宋" w:eastAsia="华文中宋"/>
          <w:b/>
          <w:bCs/>
          <w:color w:val="auto"/>
          <w:kern w:val="44"/>
          <w:sz w:val="28"/>
          <w:szCs w:val="28"/>
        </w:rPr>
        <w:t>竞争性谈判公告</w:t>
      </w:r>
      <w:bookmarkEnd w:id="1"/>
      <w:bookmarkEnd w:id="2"/>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bookmarkStart w:id="3" w:name="_Toc5725"/>
            <w:bookmarkStart w:id="4" w:name="_Toc54939188"/>
            <w:r>
              <w:rPr>
                <w:rFonts w:hint="eastAsia" w:ascii="仿宋" w:hAnsi="仿宋" w:eastAsia="仿宋"/>
                <w:color w:val="auto"/>
                <w:sz w:val="28"/>
                <w:szCs w:val="28"/>
                <w:highlight w:val="none"/>
              </w:rPr>
              <w:t>项目概况</w:t>
            </w:r>
          </w:p>
          <w:p>
            <w:pPr>
              <w:ind w:left="280" w:hanging="280" w:hangingChars="100"/>
              <w:rPr>
                <w:color w:val="auto"/>
                <w:highlight w:val="none"/>
              </w:rPr>
            </w:pPr>
            <w:r>
              <w:rPr>
                <w:rFonts w:hint="eastAsia" w:ascii="仿宋" w:hAnsi="仿宋" w:eastAsia="仿宋"/>
                <w:color w:val="auto"/>
                <w:sz w:val="28"/>
                <w:szCs w:val="28"/>
                <w:highlight w:val="none"/>
                <w:u w:val="single"/>
                <w:lang w:eastAsia="zh-CN"/>
              </w:rPr>
              <w:t>安庆职业技术学院2#216报告厅声学改造、控制系统及辅材采购</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28359012"/>
      <w:bookmarkStart w:id="6" w:name="_Toc35393629"/>
      <w:bookmarkStart w:id="7" w:name="_Toc35393798"/>
      <w:bookmarkStart w:id="8" w:name="_Toc28359089"/>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CG-AZ-2021-023</w:t>
      </w:r>
    </w:p>
    <w:p>
      <w:pPr>
        <w:ind w:firstLine="708" w:firstLineChars="253"/>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安庆职业技术学院2#216报告厅声学改造、控制系统及辅材采购</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10万元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10万元</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2#216报告厅声学改造、控制系统及辅材采购，</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评标</w:t>
      </w:r>
      <w:r>
        <w:rPr>
          <w:rFonts w:hint="eastAsia" w:ascii="仿宋" w:hAnsi="仿宋" w:eastAsia="仿宋" w:cs="仿宋"/>
          <w:color w:val="auto"/>
          <w:sz w:val="28"/>
          <w:szCs w:val="28"/>
          <w:highlight w:val="none"/>
        </w:rPr>
        <w:t>办法：采用符合性评审的有效最低价评审办法</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 xml:space="preserve">合同签字生效后5 </w:t>
      </w:r>
      <w:r>
        <w:rPr>
          <w:rFonts w:hint="eastAsia" w:ascii="仿宋" w:hAnsi="仿宋" w:eastAsia="仿宋" w:cs="仿宋"/>
          <w:color w:val="auto"/>
          <w:sz w:val="28"/>
          <w:szCs w:val="28"/>
          <w:highlight w:val="none"/>
        </w:rPr>
        <w:t>个</w:t>
      </w:r>
      <w:r>
        <w:rPr>
          <w:rFonts w:hint="eastAsia" w:ascii="仿宋" w:hAnsi="仿宋" w:eastAsia="仿宋" w:cs="仿宋"/>
          <w:color w:val="auto"/>
          <w:sz w:val="28"/>
          <w:szCs w:val="28"/>
          <w:highlight w:val="none"/>
          <w:lang w:val="en-US" w:eastAsia="zh-CN"/>
        </w:rPr>
        <w:t>日历天</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35393630"/>
      <w:bookmarkStart w:id="10" w:name="_Toc28359090"/>
      <w:bookmarkStart w:id="11" w:name="_Toc28359013"/>
      <w:bookmarkStart w:id="12" w:name="_Toc35393799"/>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14"/>
      <w:bookmarkStart w:id="14" w:name="_Toc28359091"/>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800"/>
      <w:bookmarkStart w:id="16" w:name="_Toc35393631"/>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2021年10月20日17时30分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35393632"/>
      <w:bookmarkStart w:id="18" w:name="_Toc35393801"/>
      <w:bookmarkStart w:id="19" w:name="_Toc28359092"/>
      <w:bookmarkStart w:id="20" w:name="_Toc28359015"/>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2021年10月29日15点00分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安庆市公共资源交易中心(具体开标地点见当天一楼大厅电子显示屏)</w:t>
      </w:r>
    </w:p>
    <w:p>
      <w:pPr>
        <w:rPr>
          <w:rFonts w:ascii="黑体" w:hAnsi="黑体" w:eastAsia="黑体" w:cs="宋体"/>
          <w:bCs/>
          <w:color w:val="auto"/>
          <w:sz w:val="28"/>
          <w:szCs w:val="28"/>
          <w:highlight w:val="none"/>
        </w:rPr>
      </w:pPr>
      <w:bookmarkStart w:id="21" w:name="_Toc35393802"/>
      <w:bookmarkStart w:id="22" w:name="_Toc28359093"/>
      <w:bookmarkStart w:id="23" w:name="_Toc28359016"/>
      <w:bookmarkStart w:id="24" w:name="_Toc35393633"/>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2021年10月29日15点00分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5" w:name="_Toc35393634"/>
      <w:bookmarkStart w:id="26" w:name="_Toc28359094"/>
      <w:bookmarkStart w:id="27" w:name="_Toc28359017"/>
      <w:bookmarkStart w:id="28" w:name="_Toc35393803"/>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804"/>
      <w:bookmarkStart w:id="30" w:name="_Toc35393635"/>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28359018"/>
      <w:bookmarkStart w:id="32" w:name="_Toc28359095"/>
      <w:bookmarkStart w:id="33" w:name="_Toc35393805"/>
      <w:bookmarkStart w:id="34" w:name="_Toc35393636"/>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28359019"/>
      <w:bookmarkStart w:id="36" w:name="_Toc28359096"/>
      <w:bookmarkStart w:id="37" w:name="_Toc35393637"/>
      <w:bookmarkStart w:id="38" w:name="_Toc3539380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28359020"/>
      <w:bookmarkStart w:id="40" w:name="_Toc35393807"/>
      <w:bookmarkStart w:id="41" w:name="_Toc28359097"/>
      <w:bookmarkStart w:id="42" w:name="_Toc35393638"/>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28359098"/>
      <w:bookmarkStart w:id="44" w:name="_Toc35393639"/>
      <w:bookmarkStart w:id="45" w:name="_Toc28359021"/>
      <w:bookmarkStart w:id="46" w:name="_Toc35393808"/>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3"/>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3"/>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我单位要求获取安庆职业技术学院2#216报告厅声学改造、控制系统及辅材采购项目的竞争性谈判文件电子版，该电子版仅做本次投标使用，并承诺不做外用。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请将安庆职业技术学院2#216报告厅声学改造、控制系统及辅材采购项目竞争性谈判文件发至以下邮箱：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pStyle w:val="3"/>
        <w:rPr>
          <w:rFonts w:ascii="宋体" w:hAnsi="宋体" w:cs="宋体"/>
          <w:color w:val="auto"/>
        </w:rPr>
      </w:pPr>
      <w:r>
        <w:rPr>
          <w:rFonts w:hint="eastAsia" w:ascii="宋体" w:hAnsi="宋体" w:cs="宋体"/>
          <w:color w:val="auto"/>
        </w:rPr>
        <w:t>第二章   谈判响应人须知</w:t>
      </w:r>
      <w:bookmarkEnd w:id="3"/>
      <w:bookmarkEnd w:id="4"/>
    </w:p>
    <w:p>
      <w:pPr>
        <w:pStyle w:val="45"/>
        <w:rPr>
          <w:rFonts w:ascii="宋体" w:hAnsi="宋体"/>
          <w:color w:val="auto"/>
        </w:rPr>
      </w:pPr>
      <w:bookmarkStart w:id="47" w:name="_Toc27607"/>
      <w:bookmarkStart w:id="48" w:name="_Toc54939189"/>
      <w:r>
        <w:rPr>
          <w:rFonts w:hint="eastAsia" w:ascii="宋体" w:hAnsi="宋体"/>
          <w:color w:val="auto"/>
        </w:rPr>
        <w:t>第一节  谈判响应人须知前附表</w:t>
      </w:r>
      <w:bookmarkEnd w:id="47"/>
      <w:bookmarkEnd w:id="48"/>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cs="宋体"/>
                <w:color w:val="auto"/>
                <w:kern w:val="0"/>
                <w:szCs w:val="21"/>
                <w:highlight w:val="none"/>
                <w:lang w:eastAsia="zh-CN"/>
              </w:rPr>
              <w:t>CG-AZ-2021-023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rPr>
              <w:t>安庆职业技术学院2#216报告厅声学改造、控制系统及辅材采购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合同签字生效后</w:t>
            </w:r>
            <w:r>
              <w:rPr>
                <w:rFonts w:hint="eastAsia" w:ascii="宋体" w:hAnsi="宋体" w:cs="宋体"/>
                <w:color w:val="auto"/>
                <w:szCs w:val="21"/>
                <w:highlight w:val="none"/>
                <w:lang w:val="en-US" w:eastAsia="zh-CN"/>
              </w:rPr>
              <w:t xml:space="preserve"> 5 个日历天内完成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2021年10月29日15点00分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eastAsia="宋体" w:cs="宋体"/>
                <w:color w:val="auto"/>
                <w:sz w:val="21"/>
                <w:szCs w:val="21"/>
                <w:highlight w:val="none"/>
                <w:u w:val="none"/>
                <w:lang w:val="en-US" w:eastAsia="zh-CN"/>
              </w:rPr>
              <w:t>2021年10月29日15点00分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验收合格后付合同金额的95%，一年后若无质量问题，一次性支付余下的款项。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rPr>
            </w:pPr>
            <w:r>
              <w:rPr>
                <w:rFonts w:hint="eastAsia" w:ascii="宋体" w:hAnsi="宋体" w:cs="宋体"/>
                <w:b/>
                <w:color w:val="auto"/>
                <w:szCs w:val="21"/>
                <w:highlight w:val="none"/>
              </w:rPr>
              <w:t>2、本项目若涉及到专业分包工程，如成交人没有相应资质，则必须委托有资质的单位实施。该专业分包单位的选定须事先征得采购人同意。</w:t>
            </w:r>
          </w:p>
        </w:tc>
      </w:tr>
    </w:tbl>
    <w:p>
      <w:pPr>
        <w:pStyle w:val="45"/>
        <w:rPr>
          <w:rFonts w:ascii="宋体" w:hAnsi="宋体"/>
          <w:color w:val="auto"/>
        </w:rPr>
      </w:pPr>
      <w:bookmarkStart w:id="49" w:name="_Toc54939190"/>
      <w:bookmarkStart w:id="50" w:name="_Toc14999"/>
      <w:r>
        <w:rPr>
          <w:rFonts w:hint="eastAsia" w:ascii="宋体" w:hAnsi="宋体"/>
          <w:color w:val="auto"/>
        </w:rPr>
        <w:t>第二节  谈判响应人须知</w:t>
      </w:r>
      <w:bookmarkEnd w:id="49"/>
      <w:bookmarkEnd w:id="50"/>
    </w:p>
    <w:p>
      <w:pPr>
        <w:pStyle w:val="4"/>
        <w:ind w:firstLine="472" w:firstLineChars="196"/>
        <w:jc w:val="both"/>
        <w:rPr>
          <w:rFonts w:hAnsi="宋体" w:cs="宋体"/>
          <w:color w:val="auto"/>
        </w:rPr>
      </w:pPr>
      <w:bookmarkStart w:id="51" w:name="_Toc7034"/>
      <w:bookmarkStart w:id="52" w:name="_Toc54939191"/>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rPr>
      </w:pPr>
      <w:r>
        <w:rPr>
          <w:rFonts w:hint="eastAsia" w:ascii="宋体" w:hAnsi="宋体" w:cs="宋体"/>
          <w:b/>
          <w:color w:val="auto"/>
          <w:szCs w:val="21"/>
        </w:rPr>
        <w:t>5、联合体响应</w:t>
      </w:r>
    </w:p>
    <w:p>
      <w:pPr>
        <w:spacing w:line="360" w:lineRule="auto"/>
        <w:rPr>
          <w:rFonts w:ascii="宋体" w:hAnsi="宋体" w:cs="宋体"/>
          <w:color w:val="auto"/>
          <w:szCs w:val="21"/>
        </w:rPr>
      </w:pPr>
      <w:r>
        <w:rPr>
          <w:rFonts w:hint="eastAsia" w:ascii="宋体" w:hAnsi="宋体" w:cs="宋体"/>
          <w:color w:val="auto"/>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rPr>
      </w:pPr>
      <w:r>
        <w:rPr>
          <w:rFonts w:hint="eastAsia" w:ascii="宋体" w:hAnsi="宋体" w:cs="宋体"/>
          <w:color w:val="auto"/>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rPr>
      </w:pPr>
      <w:r>
        <w:rPr>
          <w:rFonts w:hint="eastAsia" w:ascii="宋体" w:hAnsi="宋体" w:cs="宋体"/>
          <w:color w:val="auto"/>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4"/>
        <w:ind w:firstLine="472" w:firstLineChars="196"/>
        <w:rPr>
          <w:rFonts w:hAnsi="宋体" w:cs="宋体"/>
          <w:color w:val="auto"/>
        </w:rPr>
      </w:pPr>
      <w:bookmarkStart w:id="53" w:name="_Toc54939192"/>
      <w:bookmarkStart w:id="54" w:name="_Toc8536"/>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000000"/>
          <w:szCs w:val="21"/>
          <w:highlight w:val="none"/>
        </w:rPr>
        <w:t>货物需求及技术要求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4"/>
        <w:ind w:firstLine="482" w:firstLineChars="200"/>
        <w:rPr>
          <w:rFonts w:hAnsi="宋体" w:cs="宋体"/>
          <w:color w:val="auto"/>
        </w:rPr>
      </w:pPr>
      <w:bookmarkStart w:id="55" w:name="_Toc9821"/>
      <w:bookmarkStart w:id="56" w:name="_Toc54939193"/>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color w:val="000000"/>
          <w:szCs w:val="21"/>
          <w:highlight w:val="none"/>
        </w:rPr>
        <w:t>谈判响应文件的货物报价表(首轮）上应清楚地标明谈判响应人拟提供货物的名称、生产厂家、品牌、型号、单位、数量、单价和总价等内容。单价不作为合同结算依据</w:t>
      </w:r>
      <w:r>
        <w:rPr>
          <w:rFonts w:hint="eastAsia" w:ascii="宋体" w:hAnsi="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w:t>
      </w:r>
      <w:r>
        <w:rPr>
          <w:rFonts w:hint="eastAsia" w:ascii="宋体" w:hAnsi="宋体" w:cs="宋体"/>
          <w:color w:val="000000"/>
          <w:szCs w:val="21"/>
          <w:highlight w:val="none"/>
        </w:rPr>
        <w:t>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highlight w:val="none"/>
        </w:rPr>
        <w:t>后约定</w:t>
      </w:r>
      <w:r>
        <w:rPr>
          <w:rFonts w:hint="eastAsia" w:ascii="宋体" w:hAnsi="宋体" w:cs="宋体"/>
          <w:color w:val="000000"/>
          <w:szCs w:val="21"/>
          <w:highlight w:val="none"/>
        </w:rPr>
        <w:t>期限内维保等）</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、有下列情形之一的，视为谈判响应人串通投标，其谈判响应无效：</w:t>
      </w:r>
    </w:p>
    <w:p>
      <w:pPr>
        <w:spacing w:line="360" w:lineRule="auto"/>
        <w:ind w:firstLine="420" w:firstLineChars="200"/>
        <w:rPr>
          <w:rFonts w:ascii="宋体" w:hAnsi="宋体"/>
          <w:color w:val="auto"/>
          <w:szCs w:val="21"/>
        </w:rPr>
      </w:pPr>
      <w:r>
        <w:rPr>
          <w:rFonts w:hint="eastAsia" w:ascii="宋体" w:hAnsi="宋体"/>
          <w:color w:val="auto"/>
          <w:szCs w:val="21"/>
        </w:rPr>
        <w:t>（1）不同谈判响应人的谈判响应文件由同一单位或者个人编制；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（2）不同谈判响应人委托同一单位或者个人办理谈判响应事宜；</w:t>
      </w:r>
    </w:p>
    <w:p>
      <w:pPr>
        <w:spacing w:line="360" w:lineRule="auto"/>
        <w:ind w:firstLine="420" w:firstLineChars="200"/>
        <w:rPr>
          <w:rFonts w:ascii="宋体" w:hAnsi="宋体"/>
          <w:color w:val="auto"/>
          <w:szCs w:val="21"/>
        </w:rPr>
      </w:pPr>
      <w:r>
        <w:rPr>
          <w:rFonts w:hint="eastAsia" w:ascii="宋体" w:hAnsi="宋体"/>
          <w:color w:val="auto"/>
          <w:szCs w:val="21"/>
        </w:rPr>
        <w:t>（3）不同谈判响应人的谈判响应文件载明的项目管理成员或联系人员为同一人；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（4）不同谈判响应人的谈判响应文件异常一致或者谈判响应报价呈规律性差异；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（5）不同谈判响应人的谈判响应文件相互混装；</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color w:val="auto"/>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rPr>
      </w:pPr>
      <w:r>
        <w:rPr>
          <w:rFonts w:hint="eastAsia" w:ascii="宋体" w:hAnsi="宋体" w:cs="宋体"/>
          <w:color w:val="auto"/>
        </w:rPr>
        <w:t>（1）成交后无正当理由不与采购单位签订合同的；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rPr>
        <w:t>（2）</w:t>
      </w:r>
      <w:r>
        <w:rPr>
          <w:rFonts w:hint="eastAsia" w:ascii="宋体" w:hAnsi="宋体" w:cs="宋体"/>
          <w:color w:val="auto"/>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（3）将成交项目转让给他人、或在谈判响应文件中未说明，将成交项目分包给他人的；</w:t>
      </w:r>
    </w:p>
    <w:p>
      <w:pPr>
        <w:spacing w:line="360" w:lineRule="auto"/>
        <w:ind w:firstLine="420" w:firstLineChars="200"/>
        <w:rPr>
          <w:rFonts w:ascii="宋体" w:hAnsi="宋体" w:cs="宋体"/>
          <w:color w:val="auto"/>
        </w:rPr>
      </w:pPr>
      <w:r>
        <w:rPr>
          <w:rFonts w:hint="eastAsia" w:ascii="宋体" w:hAnsi="宋体" w:cs="宋体"/>
          <w:color w:val="auto"/>
        </w:rPr>
        <w:t>（4）</w:t>
      </w:r>
      <w:r>
        <w:rPr>
          <w:rFonts w:hint="eastAsia" w:ascii="宋体" w:hAnsi="宋体" w:cs="宋体"/>
          <w:color w:val="auto"/>
          <w:szCs w:val="21"/>
        </w:rPr>
        <w:t>谈判响应人相互串通或者与采购人串通的；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（5）谈判响应人以向采购人或者谈判小组成员行贿的手段谋取成交的；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（6）谈判响应人以他人名义谈判响应或者以其他方式弄虚作假，骗取成交的；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（7）违法与采购人就价格、方案等实质性内容进行谈判，影响成交结果的；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（8）法律、法规规定及竞争性谈判文件约定的其他情形。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w:t>
      </w:r>
      <w:r>
        <w:rPr>
          <w:rFonts w:hint="eastAsia" w:ascii="宋体" w:hAnsi="宋体" w:cs="宋体"/>
          <w:b/>
          <w:color w:val="auto"/>
          <w:lang w:eastAsia="zh-CN"/>
        </w:rPr>
        <w:t>货物报价表</w:t>
      </w:r>
      <w:r>
        <w:rPr>
          <w:rFonts w:hint="eastAsia" w:ascii="宋体" w:hAnsi="宋体" w:cs="宋体"/>
          <w:b/>
          <w:color w:val="auto"/>
        </w:rPr>
        <w:t>（首轮）、最终报价表、</w:t>
      </w:r>
      <w:r>
        <w:rPr>
          <w:rFonts w:hint="eastAsia" w:ascii="宋体" w:hAnsi="宋体" w:cs="宋体"/>
          <w:b/>
          <w:color w:val="000000"/>
          <w:highlight w:val="none"/>
        </w:rPr>
        <w:t>技术参数响应</w:t>
      </w:r>
      <w:r>
        <w:rPr>
          <w:rFonts w:hint="eastAsia" w:ascii="宋体" w:hAnsi="宋体" w:cs="宋体"/>
          <w:b/>
          <w:color w:val="auto"/>
        </w:rPr>
        <w:t>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w:t>
      </w:r>
      <w:r>
        <w:rPr>
          <w:rFonts w:hint="eastAsia" w:ascii="宋体" w:hAnsi="宋体" w:cs="宋体"/>
          <w:b/>
          <w:color w:val="auto"/>
          <w:spacing w:val="-2"/>
          <w:lang w:eastAsia="zh-CN"/>
        </w:rPr>
        <w:t>货物报价表</w:t>
      </w:r>
      <w:r>
        <w:rPr>
          <w:rFonts w:hint="eastAsia" w:ascii="宋体" w:hAnsi="宋体" w:cs="宋体"/>
          <w:b/>
          <w:color w:val="auto"/>
          <w:spacing w:val="-2"/>
        </w:rPr>
        <w:t>（首轮）、最终报价表、</w:t>
      </w:r>
      <w:r>
        <w:rPr>
          <w:rFonts w:hint="eastAsia" w:ascii="宋体" w:hAnsi="宋体" w:cs="宋体"/>
          <w:b/>
          <w:color w:val="auto"/>
          <w:lang w:eastAsia="zh-CN"/>
        </w:rPr>
        <w:t>技术参数响应表、</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4"/>
        <w:numPr>
          <w:ilvl w:val="0"/>
          <w:numId w:val="2"/>
        </w:numPr>
        <w:ind w:firstLine="472" w:firstLineChars="196"/>
        <w:rPr>
          <w:rFonts w:hAnsi="宋体" w:cs="宋体"/>
          <w:color w:val="auto"/>
        </w:rPr>
      </w:pPr>
      <w:bookmarkStart w:id="57" w:name="_Toc25319"/>
      <w:bookmarkStart w:id="58" w:name="_Toc54939194"/>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4"/>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书格式见附件）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2</w:t>
      </w:r>
      <w:r>
        <w:rPr>
          <w:rFonts w:hint="eastAsia" w:ascii="宋体" w:hAnsi="宋体" w:cs="宋体"/>
          <w:color w:val="auto"/>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w:t>
      </w:r>
      <w:r>
        <w:rPr>
          <w:rFonts w:hint="eastAsia" w:ascii="宋体" w:hAnsi="宋体" w:cs="宋体"/>
          <w:color w:val="auto"/>
          <w:lang w:eastAsia="zh-CN"/>
        </w:rPr>
        <w:t>货物报价表</w:t>
      </w:r>
      <w:r>
        <w:rPr>
          <w:rFonts w:hint="eastAsia" w:ascii="宋体" w:hAnsi="宋体" w:cs="宋体"/>
          <w:color w:val="auto"/>
        </w:rPr>
        <w:t>（首轮）、最终报价表、</w:t>
      </w:r>
      <w:r>
        <w:rPr>
          <w:rFonts w:hint="eastAsia" w:ascii="宋体" w:hAnsi="宋体" w:cs="宋体"/>
          <w:color w:val="auto"/>
          <w:lang w:eastAsia="zh-CN"/>
        </w:rPr>
        <w:t>技术参数响应表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3</w:t>
      </w:r>
      <w:r>
        <w:rPr>
          <w:rFonts w:hint="eastAsia" w:ascii="宋体" w:hAnsi="宋体" w:cs="宋体"/>
          <w:color w:val="auto"/>
          <w:szCs w:val="21"/>
        </w:rPr>
        <w:t>、谈判响应报价高于谈判最高限价的；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4"/>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000000"/>
          <w:szCs w:val="21"/>
          <w:highlight w:val="none"/>
        </w:rPr>
      </w:pPr>
      <w:r>
        <w:rPr>
          <w:rFonts w:hint="eastAsia" w:ascii="宋体" w:hAnsi="宋体" w:cs="宋体"/>
          <w:color w:val="auto"/>
          <w:szCs w:val="21"/>
          <w:highlight w:val="none"/>
        </w:rPr>
        <w:t xml:space="preserve">   </w:t>
      </w:r>
      <w:r>
        <w:rPr>
          <w:rFonts w:hint="eastAsia" w:ascii="宋体" w:hAnsi="宋体" w:cs="宋体"/>
          <w:color w:val="000000"/>
          <w:szCs w:val="21"/>
          <w:highlight w:val="none"/>
        </w:rPr>
        <w:t>（1）谈判响应人资格是否符合竞争性谈判文件要求；</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（3）竞争性谈判文件要求提交的各种资格证明文件是否真实、完整、合法、有效；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）所提供的货物是否有缺少；</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）谈判响应技术参数是否完全响应或优于竞争性谈判文件要求；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）供货及技术方案是否完整、可行且完全响应或优于竞争性谈判文件要求；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）谈判响应文件对法律、法规和竞争性谈判文件其他明确要求的符合性；</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）联合体谈判响应是否提交联合体谈判响应协议书，且联合体协议书中是否明确牵头单位；</w:t>
      </w:r>
    </w:p>
    <w:p>
      <w:pPr>
        <w:widowControl/>
        <w:spacing w:line="360" w:lineRule="auto"/>
        <w:ind w:firstLine="405"/>
        <w:jc w:val="left"/>
        <w:rPr>
          <w:rFonts w:hint="eastAsia" w:ascii="宋体" w:hAnsi="宋体" w:cs="宋体"/>
          <w:color w:val="auto"/>
          <w:szCs w:val="21"/>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）谈判响应文件是否附有采购人不能接受的条件</w:t>
      </w:r>
      <w:r>
        <w:rPr>
          <w:rFonts w:hint="eastAsia" w:ascii="宋体" w:hAnsi="宋体" w:cs="宋体"/>
          <w:color w:val="auto"/>
          <w:szCs w:val="21"/>
        </w:rPr>
        <w:t>；</w:t>
      </w:r>
    </w:p>
    <w:p>
      <w:pPr>
        <w:widowControl/>
        <w:spacing w:line="360" w:lineRule="auto"/>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000000"/>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r>
        <w:rPr>
          <w:rFonts w:hint="eastAsia" w:ascii="宋体" w:hAnsi="宋体" w:cs="宋体"/>
          <w:color w:val="auto"/>
          <w:szCs w:val="21"/>
          <w:lang w:eastAsia="zh-CN"/>
        </w:rPr>
        <w:t>；</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28"/>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8517858"/>
      <w:bookmarkStart w:id="64" w:name="_Toc417655921"/>
      <w:bookmarkStart w:id="65" w:name="_Toc15032"/>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27.4.2、服务费按差额定率累进法计算。以成交价计算基数，按下表约定的</w:t>
      </w:r>
      <w:r>
        <w:rPr>
          <w:rFonts w:hint="eastAsia" w:ascii="宋体" w:hAnsi="宋体" w:cs="宋体"/>
          <w:color w:val="auto"/>
          <w:szCs w:val="21"/>
          <w:lang w:val="en-US" w:eastAsia="zh-CN"/>
        </w:rPr>
        <w:t>货物</w:t>
      </w:r>
      <w:r>
        <w:rPr>
          <w:rFonts w:hint="eastAsia" w:ascii="宋体" w:hAnsi="宋体" w:cs="宋体"/>
          <w:color w:val="auto"/>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417655920"/>
      <w:bookmarkStart w:id="67" w:name="_Toc2342"/>
      <w:bookmarkStart w:id="68" w:name="_Toc418517857"/>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418517860"/>
      <w:bookmarkStart w:id="72" w:name="_Toc21358"/>
      <w:bookmarkStart w:id="73" w:name="_Toc417655923"/>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3"/>
        <w:numPr>
          <w:ilvl w:val="0"/>
          <w:numId w:val="3"/>
        </w:numPr>
        <w:rPr>
          <w:rFonts w:hint="eastAsia" w:ascii="宋体" w:hAnsi="宋体" w:cs="宋体"/>
          <w:color w:val="000000"/>
          <w:highlight w:val="none"/>
        </w:rPr>
      </w:pPr>
      <w:r>
        <w:rPr>
          <w:rFonts w:hint="eastAsia" w:ascii="宋体" w:hAnsi="宋体" w:cs="宋体"/>
          <w:color w:val="000000"/>
          <w:highlight w:val="none"/>
        </w:rPr>
        <w:t>货物需求及技术要求</w:t>
      </w:r>
    </w:p>
    <w:p>
      <w:pPr>
        <w:widowControl/>
        <w:spacing w:line="500" w:lineRule="exact"/>
        <w:ind w:firstLine="430"/>
        <w:jc w:val="left"/>
        <w:rPr>
          <w:rFonts w:ascii="宋体" w:hAnsi="宋体" w:cs="宋体"/>
          <w:b/>
          <w:bCs/>
          <w:color w:val="000000"/>
          <w:szCs w:val="21"/>
        </w:rPr>
      </w:pPr>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numPr>
          <w:ilvl w:val="0"/>
          <w:numId w:val="0"/>
        </w:numPr>
        <w:rPr>
          <w:rFonts w:hint="default"/>
          <w:lang w:val="en-US" w:eastAsia="zh-CN"/>
        </w:rPr>
      </w:pPr>
    </w:p>
    <w:p>
      <w:pPr>
        <w:pStyle w:val="4"/>
        <w:ind w:firstLine="472" w:firstLineChars="196"/>
        <w:rPr>
          <w:rFonts w:hAnsi="宋体" w:cs="宋体"/>
          <w:bCs/>
          <w:color w:val="000000"/>
          <w:szCs w:val="24"/>
          <w:highlight w:val="none"/>
        </w:rPr>
      </w:pPr>
      <w:bookmarkStart w:id="74" w:name="_Toc54938481"/>
      <w:r>
        <w:rPr>
          <w:rFonts w:hint="eastAsia" w:hAnsi="宋体" w:cs="宋体"/>
          <w:color w:val="000000"/>
          <w:highlight w:val="none"/>
        </w:rPr>
        <w:t>一、</w:t>
      </w:r>
      <w:r>
        <w:rPr>
          <w:rFonts w:hint="eastAsia" w:hAnsi="宋体" w:cs="宋体"/>
          <w:bCs/>
          <w:color w:val="000000"/>
          <w:szCs w:val="24"/>
          <w:highlight w:val="none"/>
        </w:rPr>
        <w:t>货物需求一览表</w:t>
      </w:r>
      <w:bookmarkEnd w:id="74"/>
    </w:p>
    <w:tbl>
      <w:tblPr>
        <w:tblStyle w:val="22"/>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781"/>
        <w:gridCol w:w="5778"/>
        <w:gridCol w:w="780"/>
        <w:gridCol w:w="79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36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宋体" w:hAnsi="宋体" w:cs="宋体"/>
                <w:color w:val="auto"/>
                <w:kern w:val="0"/>
                <w:sz w:val="21"/>
                <w:szCs w:val="21"/>
                <w:highlight w:val="none"/>
              </w:rPr>
            </w:pPr>
            <w:bookmarkStart w:id="75" w:name="OLE_LINK1"/>
            <w:bookmarkStart w:id="76" w:name="_Toc4579"/>
            <w:bookmarkStart w:id="77" w:name="_Toc54938482"/>
            <w:r>
              <w:rPr>
                <w:rFonts w:hint="eastAsia" w:ascii="宋体" w:hAnsi="宋体" w:eastAsia="宋体" w:cs="宋体"/>
                <w:b/>
                <w:bCs/>
                <w:color w:val="auto"/>
                <w:kern w:val="0"/>
                <w:sz w:val="21"/>
                <w:szCs w:val="21"/>
                <w:lang w:val="en-US" w:eastAsia="zh-CN"/>
              </w:rPr>
              <w:t>一、声学改造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序号</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货物名称</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竞争性谈判技术参数</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单位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数量</w:t>
            </w:r>
          </w:p>
        </w:tc>
        <w:tc>
          <w:tcPr>
            <w:tcW w:w="55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背景墙基层找平</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轻钢龙骨多层夹板基层框架找平。</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28</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背景墙造型吸音板装饰</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1.多层夹板基层；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2.优质聚酯纤维吸音板贴面。</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原地台拆除</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原地台拆除</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29.18</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原墙面装饰板拆除</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原墙面装饰板拆除</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顶面石膏板修补</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1.局部石膏板拆除；</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2.连接轻钢龙骨骨架；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3.石膏板修补。</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顶面乳胶漆修补</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1.基层处理、批灰;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2.局部石膏板修补。</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钢架地台</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1.40*40镀锌钢管骨架间距400；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2.多层夹板地面找平。</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45.36</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强化地板铺设</w:t>
            </w:r>
          </w:p>
        </w:tc>
        <w:tc>
          <w:tcPr>
            <w:tcW w:w="5778" w:type="dxa"/>
            <w:tcBorders>
              <w:top w:val="single" w:color="auto" w:sz="4" w:space="0"/>
              <w:left w:val="single" w:color="auto" w:sz="4" w:space="0"/>
              <w:bottom w:val="single" w:color="auto" w:sz="4" w:space="0"/>
              <w:right w:val="single" w:color="auto" w:sz="4" w:space="0"/>
            </w:tcBorders>
            <w:vAlign w:val="center"/>
          </w:tcPr>
          <w:p>
            <w:pPr>
              <w:pStyle w:val="2"/>
              <w:keepNext/>
              <w:keepLines/>
              <w:pageBreakBefore w:val="0"/>
              <w:widowControl w:val="0"/>
              <w:numPr>
                <w:ilvl w:val="0"/>
                <w:numId w:val="0"/>
              </w:numPr>
              <w:kinsoku/>
              <w:wordWrap/>
              <w:overflowPunct/>
              <w:topLinePunct w:val="0"/>
              <w:autoSpaceDE w:val="0"/>
              <w:autoSpaceDN w:val="0"/>
              <w:bidi w:val="0"/>
              <w:adjustRightInd w:val="0"/>
              <w:snapToGrid w:val="0"/>
              <w:spacing w:before="0" w:line="240" w:lineRule="auto"/>
              <w:jc w:val="left"/>
              <w:textAlignment w:val="auto"/>
              <w:rPr>
                <w:rFonts w:hint="default" w:ascii="宋体" w:hAnsi="宋体"/>
                <w:b w:val="0"/>
                <w:bCs/>
                <w:color w:val="auto"/>
                <w:sz w:val="21"/>
                <w:szCs w:val="21"/>
                <w:highlight w:val="none"/>
                <w:lang w:val="en-US" w:eastAsia="zh-CN"/>
              </w:rPr>
            </w:pPr>
            <w:r>
              <w:rPr>
                <w:rFonts w:hint="default" w:ascii="宋体" w:hAnsi="宋体"/>
                <w:b w:val="0"/>
                <w:bCs/>
                <w:color w:val="auto"/>
                <w:sz w:val="21"/>
                <w:szCs w:val="21"/>
                <w:highlight w:val="none"/>
                <w:lang w:val="en-US" w:eastAsia="zh-CN"/>
              </w:rPr>
              <w:t>1.高密度纤维板；</w:t>
            </w:r>
          </w:p>
          <w:p>
            <w:pPr>
              <w:pStyle w:val="2"/>
              <w:keepNext/>
              <w:keepLines/>
              <w:pageBreakBefore w:val="0"/>
              <w:widowControl w:val="0"/>
              <w:numPr>
                <w:ilvl w:val="0"/>
                <w:numId w:val="0"/>
              </w:numPr>
              <w:kinsoku/>
              <w:wordWrap/>
              <w:overflowPunct/>
              <w:topLinePunct w:val="0"/>
              <w:autoSpaceDE w:val="0"/>
              <w:autoSpaceDN w:val="0"/>
              <w:bidi w:val="0"/>
              <w:adjustRightInd w:val="0"/>
              <w:snapToGrid w:val="0"/>
              <w:spacing w:before="0" w:line="240" w:lineRule="auto"/>
              <w:jc w:val="left"/>
              <w:textAlignment w:val="auto"/>
              <w:rPr>
                <w:rFonts w:hint="default" w:ascii="宋体" w:hAnsi="宋体"/>
                <w:b w:val="0"/>
                <w:bCs/>
                <w:color w:val="auto"/>
                <w:sz w:val="21"/>
                <w:szCs w:val="21"/>
                <w:highlight w:val="none"/>
                <w:lang w:val="en-US" w:eastAsia="zh-CN"/>
              </w:rPr>
            </w:pPr>
            <w:r>
              <w:rPr>
                <w:rFonts w:hint="default" w:ascii="宋体" w:hAnsi="宋体"/>
                <w:b w:val="0"/>
                <w:bCs/>
                <w:color w:val="auto"/>
                <w:sz w:val="21"/>
                <w:szCs w:val="21"/>
                <w:highlight w:val="none"/>
                <w:lang w:val="en-US" w:eastAsia="zh-CN"/>
              </w:rPr>
              <w:t>2.锁扣工艺；</w:t>
            </w:r>
          </w:p>
          <w:p>
            <w:pPr>
              <w:pStyle w:val="2"/>
              <w:keepNext/>
              <w:keepLines/>
              <w:pageBreakBefore w:val="0"/>
              <w:widowControl w:val="0"/>
              <w:numPr>
                <w:ilvl w:val="0"/>
                <w:numId w:val="0"/>
              </w:numPr>
              <w:kinsoku/>
              <w:wordWrap/>
              <w:overflowPunct/>
              <w:topLinePunct w:val="0"/>
              <w:autoSpaceDE w:val="0"/>
              <w:autoSpaceDN w:val="0"/>
              <w:bidi w:val="0"/>
              <w:adjustRightInd w:val="0"/>
              <w:snapToGrid w:val="0"/>
              <w:spacing w:before="0" w:line="240" w:lineRule="auto"/>
              <w:jc w:val="left"/>
              <w:textAlignment w:val="auto"/>
              <w:rPr>
                <w:rFonts w:hint="default"/>
                <w:color w:val="auto"/>
                <w:sz w:val="21"/>
                <w:szCs w:val="21"/>
                <w:highlight w:val="none"/>
                <w:lang w:val="en-US" w:eastAsia="zh-CN"/>
              </w:rPr>
            </w:pPr>
            <w:r>
              <w:rPr>
                <w:rFonts w:hint="default" w:ascii="宋体" w:hAnsi="宋体"/>
                <w:b w:val="0"/>
                <w:bCs/>
                <w:color w:val="auto"/>
                <w:sz w:val="21"/>
                <w:szCs w:val="21"/>
                <w:highlight w:val="none"/>
                <w:lang w:val="en-US" w:eastAsia="zh-CN"/>
              </w:rPr>
              <w:t>3.规格：1220*168*12mm。</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48.5</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舞台收边条</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1.定制拉丝哑光不锈钢收口条。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18.5</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强电路改造</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1.电子屏电源、空调插座移位、舞台普通插座等改造。</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2.柜机空调移位。</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定制会议条桌</w:t>
            </w:r>
          </w:p>
        </w:tc>
        <w:tc>
          <w:tcPr>
            <w:tcW w:w="5778" w:type="dxa"/>
            <w:tcBorders>
              <w:top w:val="single" w:color="auto" w:sz="4" w:space="0"/>
              <w:left w:val="single" w:color="auto" w:sz="4" w:space="0"/>
              <w:bottom w:val="single" w:color="auto" w:sz="4" w:space="0"/>
              <w:right w:val="single" w:color="auto" w:sz="4" w:space="0"/>
            </w:tcBorders>
            <w:vAlign w:val="center"/>
          </w:tcPr>
          <w:p>
            <w:pPr>
              <w:pStyle w:val="2"/>
              <w:pageBreakBefore w:val="0"/>
              <w:numPr>
                <w:ilvl w:val="0"/>
                <w:numId w:val="0"/>
              </w:numPr>
              <w:kinsoku/>
              <w:wordWrap/>
              <w:overflowPunct/>
              <w:topLinePunct w:val="0"/>
              <w:bidi w:val="0"/>
              <w:snapToGrid/>
              <w:spacing w:before="0" w:line="240" w:lineRule="auto"/>
              <w:jc w:val="left"/>
              <w:textAlignment w:val="auto"/>
              <w:rPr>
                <w:rFonts w:hint="default" w:ascii="宋体" w:hAnsi="宋体"/>
                <w:b w:val="0"/>
                <w:bCs/>
                <w:color w:val="auto"/>
                <w:sz w:val="21"/>
                <w:szCs w:val="21"/>
                <w:lang w:val="en-US" w:eastAsia="zh-CN"/>
              </w:rPr>
            </w:pPr>
            <w:r>
              <w:rPr>
                <w:rFonts w:hint="default" w:ascii="宋体" w:hAnsi="宋体"/>
                <w:b w:val="0"/>
                <w:bCs/>
                <w:color w:val="auto"/>
                <w:sz w:val="21"/>
                <w:szCs w:val="21"/>
                <w:lang w:val="en-US" w:eastAsia="zh-CN"/>
              </w:rPr>
              <w:t>1.实木颗粒板；</w:t>
            </w:r>
          </w:p>
          <w:p>
            <w:pPr>
              <w:pStyle w:val="2"/>
              <w:pageBreakBefore w:val="0"/>
              <w:numPr>
                <w:ilvl w:val="0"/>
                <w:numId w:val="0"/>
              </w:numPr>
              <w:kinsoku/>
              <w:wordWrap/>
              <w:overflowPunct/>
              <w:topLinePunct w:val="0"/>
              <w:bidi w:val="0"/>
              <w:snapToGrid/>
              <w:spacing w:before="0" w:line="240" w:lineRule="auto"/>
              <w:jc w:val="left"/>
              <w:textAlignment w:val="auto"/>
              <w:rPr>
                <w:rFonts w:hint="default"/>
                <w:color w:val="auto"/>
                <w:sz w:val="21"/>
                <w:szCs w:val="21"/>
                <w:lang w:val="en-US" w:eastAsia="zh-CN"/>
              </w:rPr>
            </w:pPr>
            <w:r>
              <w:rPr>
                <w:rFonts w:hint="default" w:ascii="宋体" w:hAnsi="宋体"/>
                <w:b w:val="0"/>
                <w:bCs/>
                <w:color w:val="auto"/>
                <w:sz w:val="21"/>
                <w:szCs w:val="21"/>
                <w:lang w:val="en-US" w:eastAsia="zh-CN"/>
              </w:rPr>
              <w:t>2.规格：2100*450*850mm*2组 1600*450*850mm*2组。</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会议坐椅</w:t>
            </w:r>
          </w:p>
        </w:tc>
        <w:tc>
          <w:tcPr>
            <w:tcW w:w="5778" w:type="dxa"/>
            <w:tcBorders>
              <w:top w:val="single" w:color="auto" w:sz="4" w:space="0"/>
              <w:left w:val="single" w:color="auto" w:sz="4" w:space="0"/>
              <w:bottom w:val="single" w:color="auto" w:sz="4" w:space="0"/>
              <w:right w:val="single" w:color="auto" w:sz="4" w:space="0"/>
            </w:tcBorders>
            <w:vAlign w:val="center"/>
          </w:tcPr>
          <w:p>
            <w:pPr>
              <w:pStyle w:val="2"/>
              <w:pageBreakBefore w:val="0"/>
              <w:numPr>
                <w:ilvl w:val="0"/>
                <w:numId w:val="0"/>
              </w:numPr>
              <w:kinsoku/>
              <w:wordWrap/>
              <w:overflowPunct/>
              <w:topLinePunct w:val="0"/>
              <w:bidi w:val="0"/>
              <w:snapToGrid/>
              <w:spacing w:before="0" w:line="240" w:lineRule="auto"/>
              <w:jc w:val="left"/>
              <w:textAlignment w:val="auto"/>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1.木质框架+黑色PU皮；</w:t>
            </w:r>
          </w:p>
          <w:p>
            <w:pPr>
              <w:pStyle w:val="2"/>
              <w:pageBreakBefore w:val="0"/>
              <w:numPr>
                <w:ilvl w:val="0"/>
                <w:numId w:val="0"/>
              </w:numPr>
              <w:kinsoku/>
              <w:wordWrap/>
              <w:overflowPunct/>
              <w:topLinePunct w:val="0"/>
              <w:bidi w:val="0"/>
              <w:snapToGrid/>
              <w:spacing w:before="0" w:line="240" w:lineRule="auto"/>
              <w:jc w:val="left"/>
              <w:textAlignment w:val="auto"/>
              <w:rPr>
                <w:rFonts w:hint="eastAsia"/>
                <w:color w:val="auto"/>
                <w:sz w:val="21"/>
                <w:szCs w:val="21"/>
                <w:lang w:val="en-US" w:eastAsia="zh-CN"/>
              </w:rPr>
            </w:pPr>
            <w:r>
              <w:rPr>
                <w:rFonts w:hint="eastAsia" w:ascii="宋体" w:hAnsi="宋体"/>
                <w:b w:val="0"/>
                <w:bCs/>
                <w:color w:val="auto"/>
                <w:sz w:val="21"/>
                <w:szCs w:val="21"/>
                <w:lang w:val="en-US" w:eastAsia="zh-CN"/>
              </w:rPr>
              <w:t>2.规格：570*480*900mm。</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781"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配套措施</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成品保护、材料运输、垃圾清运等</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361" w:type="dxa"/>
            <w:gridSpan w:val="6"/>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lang w:val="en-US" w:eastAsia="zh-CN"/>
              </w:rPr>
              <w:t>二、控制系统及辅材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auto"/>
                <w:sz w:val="21"/>
                <w:szCs w:val="21"/>
                <w:lang w:val="en-US" w:eastAsia="zh-CN"/>
              </w:rPr>
            </w:pPr>
            <w:r>
              <w:rPr>
                <w:rFonts w:hint="eastAsia" w:ascii="宋体" w:hAnsi="宋体" w:cs="宋体"/>
                <w:color w:val="auto"/>
                <w:kern w:val="0"/>
                <w:sz w:val="21"/>
                <w:szCs w:val="21"/>
                <w:highlight w:val="none"/>
              </w:rPr>
              <w:t>序号</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color w:val="auto"/>
                <w:kern w:val="0"/>
                <w:sz w:val="21"/>
                <w:szCs w:val="21"/>
                <w:highlight w:val="none"/>
              </w:rPr>
              <w:t>货物名称</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1"/>
                <w:szCs w:val="21"/>
                <w:lang w:val="en-US" w:eastAsia="zh-CN" w:bidi="ar-SA"/>
              </w:rPr>
            </w:pPr>
            <w:r>
              <w:rPr>
                <w:rFonts w:hint="eastAsia" w:ascii="宋体" w:hAnsi="宋体" w:cs="宋体"/>
                <w:color w:val="auto"/>
                <w:kern w:val="0"/>
                <w:sz w:val="21"/>
                <w:szCs w:val="21"/>
                <w:highlight w:val="none"/>
              </w:rPr>
              <w:t>竞争性谈判技术参数</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rPr>
            </w:pPr>
            <w:r>
              <w:rPr>
                <w:rFonts w:hint="eastAsia" w:ascii="宋体" w:hAnsi="宋体" w:cs="宋体"/>
                <w:color w:val="auto"/>
                <w:kern w:val="0"/>
                <w:sz w:val="21"/>
                <w:szCs w:val="21"/>
                <w:highlight w:val="none"/>
                <w:lang w:val="en-US" w:eastAsia="zh-CN"/>
              </w:rPr>
              <w:t>单位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rPr>
            </w:pPr>
            <w:r>
              <w:rPr>
                <w:rFonts w:hint="eastAsia" w:ascii="宋体" w:hAnsi="宋体" w:cs="宋体"/>
                <w:color w:val="auto"/>
                <w:kern w:val="0"/>
                <w:sz w:val="21"/>
                <w:szCs w:val="21"/>
                <w:highlight w:val="none"/>
                <w:lang w:val="en-US" w:eastAsia="zh-CN"/>
              </w:rPr>
              <w:t>数量</w:t>
            </w:r>
          </w:p>
        </w:tc>
        <w:tc>
          <w:tcPr>
            <w:tcW w:w="55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视频处理器</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1、支持多路输入接口。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2、支持窗口位置、大小调整及窗口截取功能。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3、电源在工作电压额定值的85%～110%（187V～242V）之间变化时，不需进行调整应能正常工作。（提供公安部</w:t>
            </w:r>
            <w:r>
              <w:rPr>
                <w:rFonts w:hint="eastAsia" w:ascii="宋体" w:hAnsi="宋体" w:cs="宋体"/>
                <w:color w:val="auto"/>
                <w:kern w:val="0"/>
                <w:sz w:val="21"/>
                <w:szCs w:val="21"/>
                <w:highlight w:val="none"/>
                <w:lang w:val="en-US" w:eastAsia="zh-CN"/>
              </w:rPr>
              <w:t>门</w:t>
            </w:r>
            <w:r>
              <w:rPr>
                <w:rFonts w:hint="eastAsia" w:ascii="宋体" w:hAnsi="宋体" w:eastAsia="宋体" w:cs="宋体"/>
                <w:color w:val="auto"/>
                <w:kern w:val="0"/>
                <w:sz w:val="21"/>
                <w:szCs w:val="21"/>
                <w:highlight w:val="none"/>
              </w:rPr>
              <w:t>检测报告复印件)；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4、支持800×600～3840×2160之间多种分辨率视频信号自适应接入；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5、支持240×180～3840×2160之间的多种分辨率视频信号输出；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6、支持条屏模式，最大支持28800点×180点；</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7、支持缩放功能，可将输入信号进行缩放以适配LED分辨率；（提供公安部</w:t>
            </w:r>
            <w:r>
              <w:rPr>
                <w:rFonts w:hint="eastAsia" w:ascii="宋体" w:hAnsi="宋体" w:cs="宋体"/>
                <w:color w:val="auto"/>
                <w:kern w:val="0"/>
                <w:sz w:val="21"/>
                <w:szCs w:val="21"/>
                <w:highlight w:val="none"/>
                <w:lang w:val="en-US" w:eastAsia="zh-CN"/>
              </w:rPr>
              <w:t>门</w:t>
            </w:r>
            <w:r>
              <w:rPr>
                <w:rFonts w:hint="eastAsia" w:ascii="宋体" w:hAnsi="宋体" w:eastAsia="宋体" w:cs="宋体"/>
                <w:color w:val="auto"/>
                <w:kern w:val="0"/>
                <w:sz w:val="21"/>
                <w:szCs w:val="21"/>
                <w:highlight w:val="none"/>
              </w:rPr>
              <w:t>检测报告复印件)；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8、支持通过WEB客户端，遥控器进行调节；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9、支持红绿蓝RGB三色各256级调节；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10、支持对灰度进行调节设置，支持12bit～16bit；支持对刷新率进行调节，支持1920Hz～7680Hz调节；支持将输入为30Hz的信号设置成60Hz的信号输出；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11、支持发送卡预监功能，DVI环出信号可实现预览功能，web上预监功能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12、当前信号源无信号时可自动切换到另一路信号；（提供公安部</w:t>
            </w:r>
            <w:r>
              <w:rPr>
                <w:rFonts w:hint="eastAsia" w:ascii="宋体" w:hAnsi="宋体" w:cs="宋体"/>
                <w:color w:val="auto"/>
                <w:kern w:val="0"/>
                <w:sz w:val="21"/>
                <w:szCs w:val="21"/>
                <w:highlight w:val="none"/>
                <w:lang w:val="en-US" w:eastAsia="zh-CN"/>
              </w:rPr>
              <w:t>门</w:t>
            </w:r>
            <w:r>
              <w:rPr>
                <w:rFonts w:hint="eastAsia" w:ascii="宋体" w:hAnsi="宋体" w:eastAsia="宋体" w:cs="宋体"/>
                <w:color w:val="auto"/>
                <w:kern w:val="0"/>
                <w:sz w:val="21"/>
                <w:szCs w:val="21"/>
                <w:highlight w:val="none"/>
              </w:rPr>
              <w:t>检测报告复印件)；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13、支持拼缝校正，支持亮暗线校正功能，可通过web客户端进行配置消除亮安线；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14、支持通过光探头模块进行自动亮度调节；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15、支持图像模式进行调节，可选择夜间、日照、标准三种模式；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16、支持亮度自调整模式（护眼模式），根据图像亮度自动调整LED显示屏亮度；支持从视频信号采集到视频输出上墙的延时小于50ms（提供公安部</w:t>
            </w:r>
            <w:r>
              <w:rPr>
                <w:rFonts w:hint="eastAsia" w:ascii="宋体" w:hAnsi="宋体" w:cs="宋体"/>
                <w:color w:val="auto"/>
                <w:kern w:val="0"/>
                <w:sz w:val="21"/>
                <w:szCs w:val="21"/>
                <w:highlight w:val="none"/>
                <w:lang w:val="en-US" w:eastAsia="zh-CN"/>
              </w:rPr>
              <w:t>门</w:t>
            </w:r>
            <w:r>
              <w:rPr>
                <w:rFonts w:hint="eastAsia" w:ascii="宋体" w:hAnsi="宋体" w:eastAsia="宋体" w:cs="宋体"/>
                <w:color w:val="auto"/>
                <w:kern w:val="0"/>
                <w:sz w:val="21"/>
                <w:szCs w:val="21"/>
                <w:highlight w:val="none"/>
              </w:rPr>
              <w:t>检测报告复印件)；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17、支持对输出口进行自定义环路备份；（提供公安部</w:t>
            </w:r>
            <w:r>
              <w:rPr>
                <w:rFonts w:hint="eastAsia" w:ascii="宋体" w:hAnsi="宋体" w:cs="宋体"/>
                <w:color w:val="auto"/>
                <w:kern w:val="0"/>
                <w:sz w:val="21"/>
                <w:szCs w:val="21"/>
                <w:highlight w:val="none"/>
                <w:lang w:val="en-US" w:eastAsia="zh-CN"/>
              </w:rPr>
              <w:t>门</w:t>
            </w:r>
            <w:r>
              <w:rPr>
                <w:rFonts w:hint="eastAsia" w:ascii="宋体" w:hAnsi="宋体" w:eastAsia="宋体" w:cs="宋体"/>
                <w:color w:val="auto"/>
                <w:kern w:val="0"/>
                <w:sz w:val="21"/>
                <w:szCs w:val="21"/>
                <w:highlight w:val="none"/>
              </w:rPr>
              <w:t>检测报告复印件)；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18、支持多种预案（最多30个）定时轮巡，轮巡时间间隔，轮巡预案选择可配置。可对预案快速切换、调用，支持配置、清空、复制、修改等场景设置；</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19、设备在正常工作条件下，其外壳温度不应超过65℃，机内发热部件连续工作4h后，其温升不应超过该部件的额定值；（提供公安部</w:t>
            </w:r>
            <w:r>
              <w:rPr>
                <w:rFonts w:hint="eastAsia" w:ascii="宋体" w:hAnsi="宋体" w:cs="宋体"/>
                <w:color w:val="auto"/>
                <w:kern w:val="0"/>
                <w:sz w:val="21"/>
                <w:szCs w:val="21"/>
                <w:highlight w:val="none"/>
                <w:lang w:val="en-US" w:eastAsia="zh-CN"/>
              </w:rPr>
              <w:t>门</w:t>
            </w:r>
            <w:r>
              <w:rPr>
                <w:rFonts w:hint="eastAsia" w:ascii="宋体" w:hAnsi="宋体" w:eastAsia="宋体" w:cs="宋体"/>
                <w:color w:val="auto"/>
                <w:kern w:val="0"/>
                <w:sz w:val="21"/>
                <w:szCs w:val="21"/>
                <w:highlight w:val="none"/>
              </w:rPr>
              <w:t>检测报告复印件）；</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显示屏电源</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1、输入电压范围： 176～264VAC  额定输出电压：5VDC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2、纹波和噪声：150mVp-p</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3、过载保护：额定负载的110~150%范围内电源保护，去载恢复正常输出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4、短路保护：输出端短路时电源保护，输出关断，去掉短路恢复正常输出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5、安全标准：符合GB4943-2001，UL1012</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6、抗电强度：I/P-O/P、I/P-FG：1.5KVAC    O/P-FG：0.5KVAC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7、绝缘电阻：I/P-O/P、I/P-FG、O/P-FG：100MΩ/500VDC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8、（电磁干扰）传导和辐射：符合EN55022，Class 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9、平均无故障工作时间（MTBF）：100，000小时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10、重</w:t>
            </w:r>
            <w:bookmarkStart w:id="103" w:name="_GoBack"/>
            <w:r>
              <w:rPr>
                <w:rFonts w:hint="eastAsia" w:ascii="宋体" w:hAnsi="宋体" w:eastAsia="宋体" w:cs="宋体"/>
                <w:color w:val="auto"/>
                <w:kern w:val="0"/>
                <w:sz w:val="21"/>
                <w:szCs w:val="21"/>
                <w:highlight w:val="none"/>
              </w:rPr>
              <w:t>量：</w:t>
            </w:r>
            <w:r>
              <w:rPr>
                <w:rFonts w:hint="eastAsia" w:ascii="宋体" w:hAnsi="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0.9Kg/只</w:t>
            </w:r>
            <w:bookmarkEnd w:id="103"/>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11、接地导体及其连接的电阻，电阻0.04欧姆，实验电流32A，实验时间2min,符合GB4943.1：2011条款，检测合格</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控制电脑</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CPU：I3-10105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内存：8G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存储：1T硬盘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显卡：集成显卡+21.5显示器</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框架</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钢结构框架；铝塑板包边</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供电线缆</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从控制机房放置屏后</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控制线缆</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超五类网线（从控制机房放置屏后）</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配电柜</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 xml:space="preserve">工作电压(V):380V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 支持设备通电电源指示灯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 支持设备通断电源指示灯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 支持空挡、手动切换、网路切换开关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 支持分布式阶梯延时上电功能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 支持手动开关控制显示设备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 支持网络查询显示设备电源状态</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 支持网络一键开关控制设备电源</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无线话筒</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1.频率指标：470-510M 540-590M 640-690M 740-790M 807-830MHz 五段（要求满足或优于此性能），调制方式：宽带FM，频道数目：500个频道。(出具满足该参数的第三方机构检测报告</w:t>
            </w:r>
            <w:r>
              <w:rPr>
                <w:rFonts w:hint="eastAsia" w:ascii="宋体" w:hAnsi="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提供相关证明材料)</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2.配套有1台接收主机和</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kern w:val="0"/>
                <w:sz w:val="21"/>
                <w:szCs w:val="21"/>
                <w:highlight w:val="none"/>
                <w:lang w:val="en-US" w:eastAsia="zh-CN"/>
              </w:rPr>
              <w:t>无线会议话筒，1个</w:t>
            </w:r>
            <w:r>
              <w:rPr>
                <w:rFonts w:hint="eastAsia" w:ascii="宋体" w:hAnsi="宋体" w:eastAsia="宋体" w:cs="宋体"/>
                <w:color w:val="auto"/>
                <w:kern w:val="0"/>
                <w:sz w:val="21"/>
                <w:szCs w:val="21"/>
                <w:highlight w:val="none"/>
              </w:rPr>
              <w:t>无线手持话筒。</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4.带8级射频电平显示，8级音频电平显示，频道菜单显示，静音显示；具有SCAN 自动扫频功能，使用前按SET功能键自动找一个环境最干净的频点处停下来，此频率作为接收机的使用频率。(出具满足该参数的第三方机构检测报告，提供相关证明材料)</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5.平衡和非平衡两种选择输出端口，适应不同的设备连接需求。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6.接收机指标：采用二次变频超外差的接收机方式，灵敏度: 12dB μV（80dBS/N)，灵敏度调节范围:12-32dB μV，频率响应:80Hz-18KHz（±3dB）。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7.发射机指标：音头采用动圈式麦克风</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8.输出功率:3mW~30mW。</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话筒呼叫控制嵌入软件</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1.软件内嵌于无线话筒系统设备，话筒呼叫控制功能。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2.采用UHF超高频段双真分集接收，并采用PLL锁相环多信道频率合成技术。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3.支持二次变频超外差接收机方式。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4.支持单独调节音量。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5.支持信道选择、频率可调、可设置主机与话筒配对。</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0</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话筒天线</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1.采用UHF频段无线真分集接收机用的45度极化宽频全向天线，支持550MHz ~ 850MHz频率范围频段，具有8dBi的高指向特性的增益。</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2.最大功率支持50W，半功率波瓣宽度：H:76°±5°，V:76°±5°，前后比≥23dB，。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3.接头类型BNC，雷电保护：直流接地DC。</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1</w:t>
            </w:r>
          </w:p>
        </w:tc>
        <w:tc>
          <w:tcPr>
            <w:tcW w:w="1781"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音频连接线</w:t>
            </w:r>
          </w:p>
        </w:tc>
        <w:tc>
          <w:tcPr>
            <w:tcW w:w="57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1.8米音频连接线：6.35话筒插头-6.35话筒插头</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361"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r>
              <w:rPr>
                <w:rFonts w:hint="eastAsia" w:ascii="宋体" w:hAnsi="宋体" w:cs="宋体"/>
                <w:b/>
                <w:color w:val="auto"/>
                <w:sz w:val="21"/>
                <w:szCs w:val="21"/>
                <w:highlight w:val="none"/>
                <w:lang w:val="en-US" w:eastAsia="zh-CN"/>
              </w:rPr>
              <w:t>1、</w:t>
            </w:r>
            <w:r>
              <w:rPr>
                <w:rFonts w:hint="eastAsia" w:ascii="宋体" w:hAnsi="宋体" w:cs="宋体"/>
                <w:b/>
                <w:color w:val="auto"/>
                <w:sz w:val="21"/>
                <w:szCs w:val="21"/>
                <w:highlight w:val="none"/>
              </w:rPr>
              <w:t>谈判响应人的谈判响应文件必须标明所投货物的品牌与参数，保证原厂正品供货，提供相关资料等。</w:t>
            </w:r>
          </w:p>
          <w:p>
            <w:pPr>
              <w:pStyle w:val="2"/>
              <w:jc w:val="left"/>
              <w:rPr>
                <w:rFonts w:hint="eastAsia" w:eastAsia="宋体"/>
                <w:color w:val="auto"/>
                <w:lang w:val="en-US" w:eastAsia="zh-CN"/>
              </w:rPr>
            </w:pPr>
            <w:r>
              <w:rPr>
                <w:rFonts w:hint="eastAsia" w:ascii="宋体" w:hAnsi="宋体" w:cs="宋体"/>
                <w:b/>
                <w:color w:val="auto"/>
                <w:sz w:val="21"/>
                <w:szCs w:val="21"/>
                <w:highlight w:val="none"/>
                <w:lang w:val="en-US" w:eastAsia="zh-CN"/>
              </w:rPr>
              <w:t>2</w:t>
            </w:r>
            <w:r>
              <w:rPr>
                <w:rFonts w:hint="eastAsia" w:ascii="宋体" w:hAnsi="宋体" w:eastAsia="宋体" w:cs="宋体"/>
                <w:b/>
                <w:color w:val="auto"/>
                <w:kern w:val="2"/>
                <w:sz w:val="21"/>
                <w:szCs w:val="21"/>
                <w:highlight w:val="none"/>
                <w:lang w:val="en-US" w:eastAsia="zh-CN" w:bidi="ar-SA"/>
              </w:rPr>
              <w:t>、本项目技术参数中若有要求提供证明资料（例如检测报告等）均在成交通知书发出后7个工作日内提供，若成交人未在竞争性谈判文件要求的期限内提供竞争性谈判文件中要求的证明资料或成交人提供的证明资料不能完全符合竞争性谈判文件要求，则视为虚假响应。</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b/>
                <w:color w:val="auto"/>
                <w:kern w:val="0"/>
                <w:sz w:val="21"/>
                <w:szCs w:val="21"/>
                <w:highlight w:val="none"/>
              </w:rPr>
            </w:pPr>
            <w:r>
              <w:rPr>
                <w:rFonts w:hint="eastAsia" w:ascii="宋体" w:hAnsi="宋体" w:cs="宋体"/>
                <w:b/>
                <w:color w:val="auto"/>
                <w:sz w:val="21"/>
                <w:szCs w:val="21"/>
                <w:highlight w:val="none"/>
              </w:rPr>
              <w:t>本次采购最高限价：人民币</w:t>
            </w:r>
            <w:r>
              <w:rPr>
                <w:rFonts w:hint="eastAsia" w:ascii="宋体" w:hAnsi="宋体" w:cs="宋体"/>
                <w:b/>
                <w:color w:val="auto"/>
                <w:sz w:val="21"/>
                <w:szCs w:val="21"/>
                <w:highlight w:val="none"/>
                <w:lang w:val="en-US" w:eastAsia="zh-CN"/>
              </w:rPr>
              <w:t>壹拾万</w:t>
            </w:r>
            <w:r>
              <w:rPr>
                <w:rFonts w:hint="eastAsia" w:ascii="宋体" w:hAnsi="宋体" w:cs="宋体"/>
                <w:b/>
                <w:color w:val="auto"/>
                <w:sz w:val="21"/>
                <w:szCs w:val="21"/>
                <w:highlight w:val="none"/>
              </w:rPr>
              <w:t>元整（￥</w:t>
            </w:r>
            <w:r>
              <w:rPr>
                <w:rFonts w:hint="eastAsia" w:ascii="宋体" w:hAnsi="宋体" w:cs="宋体"/>
                <w:b/>
                <w:color w:val="auto"/>
                <w:sz w:val="21"/>
                <w:szCs w:val="21"/>
                <w:highlight w:val="none"/>
                <w:lang w:val="en-US" w:eastAsia="zh-CN"/>
              </w:rPr>
              <w:t>100000.00</w:t>
            </w:r>
            <w:r>
              <w:rPr>
                <w:rFonts w:hint="eastAsia" w:ascii="宋体" w:hAnsi="宋体" w:cs="宋体"/>
                <w:b/>
                <w:color w:val="auto"/>
                <w:sz w:val="21"/>
                <w:szCs w:val="21"/>
                <w:highlight w:val="none"/>
              </w:rPr>
              <w:t>元）</w:t>
            </w:r>
          </w:p>
        </w:tc>
      </w:tr>
      <w:bookmarkEnd w:id="75"/>
    </w:tbl>
    <w:p>
      <w:pPr>
        <w:pStyle w:val="4"/>
        <w:ind w:firstLine="472" w:firstLineChars="196"/>
        <w:rPr>
          <w:rFonts w:hint="eastAsia" w:hAnsi="宋体" w:cs="宋体"/>
          <w:color w:val="000000"/>
          <w:highlight w:val="none"/>
        </w:rPr>
      </w:pPr>
    </w:p>
    <w:p>
      <w:pPr>
        <w:pStyle w:val="4"/>
        <w:ind w:firstLine="472" w:firstLineChars="196"/>
        <w:rPr>
          <w:rFonts w:hAnsi="宋体" w:cs="宋体"/>
          <w:color w:val="000000"/>
          <w:highlight w:val="none"/>
        </w:rPr>
      </w:pPr>
      <w:r>
        <w:rPr>
          <w:rFonts w:hint="eastAsia" w:hAnsi="宋体" w:cs="宋体"/>
          <w:color w:val="000000"/>
          <w:highlight w:val="none"/>
        </w:rPr>
        <w:t>二、人员培训要求</w:t>
      </w:r>
      <w:bookmarkEnd w:id="76"/>
      <w:bookmarkEnd w:id="77"/>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highlight w:val="none"/>
        </w:rPr>
      </w:pPr>
      <w:bookmarkStart w:id="78" w:name="_Toc21193"/>
      <w:bookmarkStart w:id="79" w:name="_Toc54938483"/>
      <w:r>
        <w:rPr>
          <w:rFonts w:hint="eastAsia" w:hAnsi="宋体" w:cs="宋体"/>
          <w:color w:val="000000"/>
          <w:highlight w:val="none"/>
        </w:rPr>
        <w:t>三、货物质量及售后服务要求</w:t>
      </w:r>
      <w:bookmarkEnd w:id="78"/>
      <w:bookmarkEnd w:id="79"/>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highlight w:val="none"/>
        </w:rPr>
      </w:pPr>
      <w:bookmarkStart w:id="80" w:name="_Toc23093"/>
      <w:bookmarkStart w:id="81" w:name="_Toc54938484"/>
      <w:r>
        <w:rPr>
          <w:rFonts w:hint="eastAsia" w:hAnsi="宋体" w:cs="宋体"/>
          <w:color w:val="000000"/>
          <w:highlight w:val="none"/>
        </w:rPr>
        <w:t>四、验收</w:t>
      </w:r>
      <w:bookmarkEnd w:id="80"/>
      <w:bookmarkEnd w:id="81"/>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rPr>
          <w:rFonts w:ascii="宋体" w:hAnsi="宋体" w:cs="宋体"/>
          <w:color w:val="auto"/>
          <w:szCs w:val="21"/>
        </w:rPr>
      </w:pPr>
      <w:r>
        <w:rPr>
          <w:rFonts w:ascii="宋体" w:hAnsi="宋体" w:cs="宋体"/>
          <w:color w:val="auto"/>
          <w:szCs w:val="21"/>
        </w:rPr>
        <w:br w:type="page"/>
      </w:r>
    </w:p>
    <w:p>
      <w:pPr>
        <w:pStyle w:val="3"/>
        <w:rPr>
          <w:rFonts w:ascii="宋体" w:hAnsi="宋体" w:cs="宋体"/>
          <w:color w:val="auto"/>
        </w:rPr>
      </w:pPr>
      <w:bookmarkStart w:id="82" w:name="_Toc54939199"/>
      <w:bookmarkStart w:id="83" w:name="_Toc7241"/>
      <w:r>
        <w:rPr>
          <w:rFonts w:hint="eastAsia" w:ascii="宋体" w:hAnsi="宋体" w:cs="宋体"/>
          <w:color w:val="auto"/>
        </w:rPr>
        <w:t>第四章  合同主要条款</w:t>
      </w:r>
      <w:bookmarkEnd w:id="82"/>
      <w:bookmarkEnd w:id="83"/>
    </w:p>
    <w:p>
      <w:pPr>
        <w:tabs>
          <w:tab w:val="left" w:pos="3640"/>
        </w:tabs>
        <w:autoSpaceDE w:val="0"/>
        <w:autoSpaceDN w:val="0"/>
        <w:spacing w:line="360" w:lineRule="auto"/>
        <w:rPr>
          <w:rFonts w:ascii="宋体" w:hAnsi="宋体" w:cs="宋体"/>
          <w:color w:val="000000"/>
          <w:szCs w:val="21"/>
          <w:highlight w:val="none"/>
          <w:u w:val="single"/>
        </w:rPr>
      </w:pPr>
      <w:bookmarkStart w:id="84" w:name="_Toc26873"/>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：依据商品的保修条款、售后服务条款，竞争性谈判文件另有要求的从其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spacing w:line="360" w:lineRule="auto"/>
        <w:rPr>
          <w:rFonts w:ascii="宋体" w:hAnsi="宋体"/>
          <w:color w:val="auto"/>
          <w:spacing w:val="8"/>
          <w:szCs w:val="21"/>
          <w:u w:val="single"/>
        </w:rPr>
      </w:pPr>
    </w:p>
    <w:p>
      <w:pPr>
        <w:tabs>
          <w:tab w:val="left" w:pos="3640"/>
        </w:tabs>
        <w:autoSpaceDE w:val="0"/>
        <w:autoSpaceDN w:val="0"/>
        <w:spacing w:line="360" w:lineRule="auto"/>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3"/>
        <w:rPr>
          <w:rFonts w:ascii="宋体" w:hAnsi="宋体" w:cs="宋体"/>
          <w:color w:val="auto"/>
        </w:rPr>
      </w:pPr>
      <w:bookmarkStart w:id="85" w:name="_Toc54939200"/>
      <w:r>
        <w:rPr>
          <w:rFonts w:hint="eastAsia" w:ascii="宋体" w:hAnsi="宋体" w:cs="宋体"/>
          <w:color w:val="auto"/>
        </w:rPr>
        <w:t>第五章   谈判响应文件格式</w:t>
      </w:r>
      <w:bookmarkEnd w:id="84"/>
      <w:bookmarkEnd w:id="85"/>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货物报价表</w:t>
      </w:r>
      <w:r>
        <w:rPr>
          <w:rFonts w:hint="eastAsia" w:ascii="宋体" w:hAnsi="宋体" w:cs="宋体"/>
          <w:color w:val="auto"/>
          <w:sz w:val="24"/>
        </w:rPr>
        <w:t>（首轮）、最终报价表</w:t>
      </w:r>
    </w:p>
    <w:p>
      <w:pPr>
        <w:spacing w:line="48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三、</w:t>
      </w:r>
      <w:r>
        <w:rPr>
          <w:rFonts w:hint="eastAsia" w:ascii="宋体" w:hAnsi="宋体" w:cs="宋体"/>
          <w:color w:val="auto"/>
          <w:sz w:val="24"/>
          <w:lang w:eastAsia="zh-CN"/>
        </w:rPr>
        <w:t>技术参数响应表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w:t>
      </w:r>
      <w:r>
        <w:rPr>
          <w:rFonts w:hint="eastAsia" w:ascii="宋体" w:hAnsi="宋体" w:cs="宋体"/>
          <w:color w:val="000000"/>
          <w:sz w:val="24"/>
          <w:highlight w:val="none"/>
        </w:rPr>
        <w:t>供货及谈判响应技术方案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4"/>
        <w:jc w:val="center"/>
        <w:rPr>
          <w:rFonts w:hAnsi="宋体" w:cs="宋体"/>
          <w:color w:val="auto"/>
        </w:rPr>
      </w:pPr>
      <w:bookmarkStart w:id="86" w:name="_Toc13905"/>
      <w:bookmarkStart w:id="87" w:name="_Toc54939201"/>
      <w:r>
        <w:rPr>
          <w:rFonts w:hint="eastAsia" w:hAnsi="宋体" w:cs="宋体"/>
          <w:color w:val="auto"/>
        </w:rPr>
        <w:t>一、谈判响应函</w:t>
      </w:r>
      <w:bookmarkEnd w:id="86"/>
      <w:bookmarkEnd w:id="87"/>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1、根据贵方竞争性谈判公告，我方决定参加贵方组织的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安庆职业技术学院2#216报告厅声学改造、控制系统及辅材采购</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rPr>
        <w:t>。</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rPr>
        <w:t>3、一旦我方成交，我方将严格履行合同约定的责任和义</w:t>
      </w:r>
      <w:r>
        <w:rPr>
          <w:rFonts w:hint="eastAsia" w:hAnsi="宋体" w:cs="宋体"/>
          <w:color w:val="auto"/>
          <w:szCs w:val="21"/>
          <w:highlight w:val="none"/>
        </w:rPr>
        <w:t>务，</w:t>
      </w:r>
      <w:r>
        <w:rPr>
          <w:rFonts w:hint="eastAsia" w:hAnsi="宋体"/>
          <w:color w:val="auto"/>
          <w:szCs w:val="21"/>
          <w:highlight w:val="none"/>
        </w:rPr>
        <w:t>保证于合同签字生效后</w:t>
      </w:r>
      <w:r>
        <w:rPr>
          <w:rFonts w:hint="eastAsia" w:hAnsi="宋体"/>
          <w:color w:val="auto"/>
          <w:szCs w:val="21"/>
          <w:highlight w:val="none"/>
          <w:u w:val="single"/>
        </w:rPr>
        <w:t xml:space="preserve">     </w:t>
      </w:r>
      <w:r>
        <w:rPr>
          <w:rFonts w:hint="eastAsia" w:hAnsi="宋体"/>
          <w:color w:val="auto"/>
          <w:szCs w:val="21"/>
          <w:highlight w:val="none"/>
          <w:lang w:val="en-US" w:eastAsia="zh-CN"/>
        </w:rPr>
        <w:t>日历天</w:t>
      </w:r>
      <w:r>
        <w:rPr>
          <w:rFonts w:hint="eastAsia" w:hAnsi="宋体"/>
          <w:color w:val="auto"/>
          <w:szCs w:val="21"/>
          <w:highlight w:val="none"/>
        </w:rPr>
        <w:t>完成项目的交货、安装、调试，并交付采购人验收、使用。</w:t>
      </w:r>
    </w:p>
    <w:p>
      <w:pPr>
        <w:pStyle w:val="11"/>
        <w:tabs>
          <w:tab w:val="left" w:pos="5580"/>
        </w:tabs>
        <w:spacing w:line="360" w:lineRule="auto"/>
        <w:ind w:firstLine="394" w:firstLineChars="199"/>
        <w:rPr>
          <w:rFonts w:hAnsi="宋体" w:cs="宋体"/>
          <w:color w:val="auto"/>
          <w:szCs w:val="21"/>
        </w:rPr>
      </w:pPr>
      <w:r>
        <w:rPr>
          <w:rFonts w:hint="eastAsia" w:hAnsi="宋体" w:cs="宋体"/>
          <w:color w:val="auto"/>
          <w:spacing w:val="-6"/>
          <w:szCs w:val="21"/>
        </w:rPr>
        <w:t>4、</w:t>
      </w:r>
      <w:r>
        <w:rPr>
          <w:rFonts w:hint="eastAsia" w:hAnsi="宋体" w:cs="宋体"/>
          <w:color w:val="auto"/>
          <w:szCs w:val="21"/>
        </w:rPr>
        <w:t>我方保证按照本项目竞争性谈判文件要求提交谈判响应文件。</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cs="宋体"/>
          <w:color w:val="auto"/>
          <w:szCs w:val="21"/>
          <w:u w:val="single"/>
        </w:rPr>
      </w:pPr>
    </w:p>
    <w:p>
      <w:pPr>
        <w:pStyle w:val="11"/>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rPr>
          <w:rFonts w:ascii="宋体" w:hAnsi="宋体" w:cs="宋体"/>
          <w:color w:val="auto"/>
          <w:sz w:val="24"/>
        </w:rPr>
      </w:pPr>
    </w:p>
    <w:p>
      <w:pPr>
        <w:pStyle w:val="4"/>
        <w:jc w:val="center"/>
        <w:rPr>
          <w:rFonts w:hAnsi="宋体" w:cs="宋体"/>
          <w:color w:val="auto"/>
        </w:rPr>
      </w:pPr>
      <w:bookmarkStart w:id="88" w:name="_Toc12161"/>
      <w:bookmarkStart w:id="89" w:name="_Toc7098"/>
      <w:bookmarkStart w:id="90" w:name="_Toc54939202"/>
      <w:r>
        <w:rPr>
          <w:rFonts w:hint="eastAsia" w:hAnsi="宋体" w:cs="宋体"/>
          <w:color w:val="auto"/>
        </w:rPr>
        <w:t>二、</w:t>
      </w:r>
      <w:bookmarkEnd w:id="88"/>
      <w:r>
        <w:rPr>
          <w:rFonts w:hint="eastAsia" w:hAnsi="宋体" w:cs="宋体"/>
          <w:color w:val="auto"/>
          <w:lang w:eastAsia="zh-CN"/>
        </w:rPr>
        <w:t>货物报价表</w:t>
      </w:r>
      <w:r>
        <w:rPr>
          <w:rFonts w:hint="eastAsia" w:hAnsi="宋体" w:cs="宋体"/>
          <w:color w:val="auto"/>
        </w:rPr>
        <w:t>(首轮)</w:t>
      </w:r>
      <w:bookmarkEnd w:id="89"/>
      <w:bookmarkEnd w:id="90"/>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CG-AZ-2021-023</w:t>
      </w:r>
      <w:r>
        <w:rPr>
          <w:rFonts w:hint="eastAsia" w:ascii="宋体" w:hAnsi="宋体" w:cs="宋体"/>
          <w:color w:val="auto"/>
          <w:szCs w:val="21"/>
          <w:highlight w:val="none"/>
        </w:rPr>
        <w:t xml:space="preserve">  </w:t>
      </w:r>
    </w:p>
    <w:p>
      <w:pPr>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安庆职业技术学院2#216报告厅声学改造、控制系统及辅材采购</w:t>
      </w:r>
      <w:r>
        <w:rPr>
          <w:rFonts w:hint="eastAsia" w:ascii="宋体" w:hAnsi="宋体" w:cs="宋体"/>
          <w:color w:val="auto"/>
          <w:szCs w:val="21"/>
        </w:rPr>
        <w:t xml:space="preserve">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74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r>
              <w:rPr>
                <w:rFonts w:hint="eastAsia" w:ascii="宋体" w:hAnsi="宋体" w:cs="宋体"/>
                <w:color w:val="000000"/>
                <w:spacing w:val="-4"/>
                <w:szCs w:val="21"/>
                <w:highlight w:val="none"/>
              </w:rPr>
              <w:t>总价</w:t>
            </w:r>
          </w:p>
        </w:tc>
        <w:tc>
          <w:tcPr>
            <w:tcW w:w="8677"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hAnsi="宋体" w:cs="宋体"/>
          <w:color w:val="auto"/>
          <w:szCs w:val="21"/>
        </w:rPr>
      </w:pP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注：非货物类产品无需注明生产厂家、品牌、型号</w:t>
      </w:r>
    </w:p>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4"/>
        <w:jc w:val="center"/>
        <w:rPr>
          <w:rFonts w:hAnsi="宋体" w:cs="宋体"/>
          <w:color w:val="auto"/>
          <w:u w:val="single"/>
        </w:rPr>
      </w:pPr>
      <w:bookmarkStart w:id="91" w:name="_Toc54939203"/>
      <w:bookmarkStart w:id="92" w:name="_Toc15489"/>
      <w:bookmarkStart w:id="93" w:name="_Toc10635"/>
      <w:r>
        <w:rPr>
          <w:rFonts w:hint="eastAsia" w:hAnsi="宋体" w:cs="宋体"/>
          <w:color w:val="auto"/>
        </w:rPr>
        <w:t>最终报价表</w:t>
      </w:r>
      <w:bookmarkEnd w:id="91"/>
      <w:bookmarkEnd w:id="92"/>
      <w:bookmarkEnd w:id="93"/>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CG-AZ-2021-023</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 xml:space="preserve">项目编号： </w:t>
      </w:r>
      <w:r>
        <w:rPr>
          <w:rFonts w:hint="eastAsia" w:ascii="宋体" w:hAnsi="宋体" w:cs="宋体"/>
          <w:color w:val="auto"/>
          <w:szCs w:val="21"/>
          <w:lang w:eastAsia="zh-CN"/>
        </w:rPr>
        <w:t>安庆职业技术学院2#216报告厅声学改造、控制系统及辅材采购</w:t>
      </w:r>
      <w:r>
        <w:rPr>
          <w:rFonts w:hint="eastAsia" w:ascii="宋体" w:hAnsi="宋体" w:cs="宋体"/>
          <w:color w:val="auto"/>
          <w:szCs w:val="21"/>
        </w:rPr>
        <w:t xml:space="preserve"> </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highlight w:val="none"/>
              </w:rPr>
            </w:pPr>
            <w:r>
              <w:rPr>
                <w:rFonts w:hint="eastAsia" w:ascii="宋体" w:hAnsi="宋体" w:cs="宋体"/>
                <w:color w:val="000000"/>
                <w:sz w:val="24"/>
                <w:highlight w:val="none"/>
              </w:rPr>
              <w:t>交货、安装、</w:t>
            </w:r>
          </w:p>
          <w:p>
            <w:pPr>
              <w:spacing w:line="400" w:lineRule="exact"/>
              <w:ind w:firstLine="120" w:firstLineChars="50"/>
              <w:jc w:val="center"/>
              <w:rPr>
                <w:rFonts w:ascii="宋体" w:hAnsi="宋体" w:cs="宋体"/>
                <w:color w:val="auto"/>
                <w:sz w:val="24"/>
              </w:rPr>
            </w:pPr>
            <w:r>
              <w:rPr>
                <w:rFonts w:hint="eastAsia" w:ascii="宋体" w:hAnsi="宋体" w:cs="宋体"/>
                <w:color w:val="000000"/>
                <w:sz w:val="24"/>
                <w:highlight w:val="none"/>
              </w:rPr>
              <w:t>调试期</w:t>
            </w:r>
          </w:p>
        </w:tc>
        <w:tc>
          <w:tcPr>
            <w:tcW w:w="7507" w:type="dxa"/>
            <w:vAlign w:val="center"/>
          </w:tcPr>
          <w:p>
            <w:pPr>
              <w:spacing w:line="400" w:lineRule="exact"/>
              <w:rPr>
                <w:rFonts w:hint="default" w:ascii="宋体" w:hAnsi="宋体" w:cs="宋体"/>
                <w:color w:val="auto"/>
                <w:sz w:val="24"/>
                <w:lang w:val="en-US"/>
              </w:rPr>
            </w:pPr>
            <w:r>
              <w:rPr>
                <w:rFonts w:hint="eastAsia" w:hAnsi="宋体"/>
                <w:color w:val="auto"/>
                <w:szCs w:val="21"/>
                <w:highlight w:val="none"/>
              </w:rPr>
              <w:t>合同签字生效后</w:t>
            </w:r>
            <w:r>
              <w:rPr>
                <w:rFonts w:hint="eastAsia" w:hAnsi="宋体"/>
                <w:color w:val="auto"/>
                <w:szCs w:val="21"/>
                <w:highlight w:val="none"/>
                <w:u w:val="single"/>
              </w:rPr>
              <w:t xml:space="preserve">     </w:t>
            </w:r>
            <w:r>
              <w:rPr>
                <w:rFonts w:hint="eastAsia" w:hAnsi="宋体"/>
                <w:color w:val="auto"/>
                <w:szCs w:val="21"/>
                <w:highlight w:val="none"/>
                <w:u w:val="none"/>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jc w:val="center"/>
        <w:rPr>
          <w:rFonts w:hint="eastAsia" w:hAnsi="宋体" w:eastAsia="宋体" w:cs="宋体"/>
          <w:color w:val="auto"/>
          <w:lang w:eastAsia="zh-CN"/>
        </w:rPr>
      </w:pPr>
      <w:bookmarkStart w:id="94" w:name="_Toc54939204"/>
      <w:bookmarkStart w:id="95" w:name="_Toc28153"/>
      <w:r>
        <w:rPr>
          <w:rFonts w:hint="eastAsia" w:hAnsi="宋体" w:cs="宋体"/>
          <w:color w:val="auto"/>
        </w:rPr>
        <w:t>三、</w:t>
      </w:r>
      <w:bookmarkEnd w:id="94"/>
      <w:bookmarkEnd w:id="95"/>
      <w:r>
        <w:rPr>
          <w:rFonts w:hint="eastAsia" w:hAnsi="宋体" w:cs="宋体"/>
          <w:color w:val="auto"/>
          <w:lang w:eastAsia="zh-CN"/>
        </w:rPr>
        <w:t>技术参数响应表</w:t>
      </w:r>
    </w:p>
    <w:p>
      <w:pPr>
        <w:spacing w:line="360" w:lineRule="auto"/>
        <w:rPr>
          <w:rFonts w:hint="eastAsia" w:ascii="宋体" w:hAnsi="宋体" w:eastAsia="宋体" w:cs="宋体"/>
          <w:b/>
          <w:color w:val="auto"/>
          <w:szCs w:val="21"/>
          <w:lang w:eastAsia="zh-CN"/>
        </w:rPr>
      </w:pPr>
      <w:r>
        <w:rPr>
          <w:rFonts w:hint="eastAsia" w:ascii="宋体" w:hAnsi="宋体" w:cs="宋体"/>
          <w:color w:val="auto"/>
          <w:szCs w:val="21"/>
        </w:rPr>
        <w:t xml:space="preserve">项目名称： </w:t>
      </w:r>
      <w:r>
        <w:rPr>
          <w:rFonts w:hint="eastAsia" w:ascii="宋体" w:hAnsi="宋体" w:cs="宋体"/>
          <w:color w:val="auto"/>
          <w:szCs w:val="21"/>
          <w:lang w:eastAsia="zh-CN"/>
        </w:rPr>
        <w:t>安庆职业技术学院2#216报告厅声学改造、控制系统及辅材采购</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8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19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84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谈判响应技术参数</w:t>
            </w:r>
          </w:p>
        </w:tc>
        <w:tc>
          <w:tcPr>
            <w:tcW w:w="15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c>
          <w:tcPr>
            <w:tcW w:w="11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bl>
    <w:p>
      <w:pPr>
        <w:tabs>
          <w:tab w:val="left" w:pos="1815"/>
        </w:tabs>
        <w:spacing w:line="360" w:lineRule="auto"/>
        <w:rPr>
          <w:rFonts w:hint="eastAsia" w:ascii="宋体" w:hAnsi="宋体" w:cs="宋体"/>
          <w:b/>
          <w:color w:val="auto"/>
          <w:szCs w:val="21"/>
        </w:rPr>
      </w:pPr>
    </w:p>
    <w:p>
      <w:pPr>
        <w:tabs>
          <w:tab w:val="left" w:pos="1815"/>
        </w:tabs>
        <w:spacing w:line="360" w:lineRule="auto"/>
        <w:rPr>
          <w:rFonts w:ascii="宋体" w:hAnsi="宋体" w:cs="宋体"/>
          <w:color w:val="000000"/>
          <w:szCs w:val="21"/>
          <w:highlight w:val="none"/>
        </w:rPr>
      </w:pPr>
      <w:r>
        <w:rPr>
          <w:rFonts w:hint="eastAsia" w:ascii="宋体" w:hAnsi="宋体" w:cs="宋体"/>
          <w:b/>
          <w:color w:val="000000"/>
          <w:szCs w:val="21"/>
          <w:highlight w:val="none"/>
        </w:rPr>
        <w:t>注：</w:t>
      </w:r>
      <w:r>
        <w:rPr>
          <w:rFonts w:hint="eastAsia" w:ascii="宋体" w:hAnsi="宋体" w:cs="宋体"/>
          <w:color w:val="000000"/>
          <w:szCs w:val="21"/>
          <w:highlight w:val="none"/>
        </w:rPr>
        <w:t>1、谈判响应人必须将自己所投货物真实、准确地填入以上表格中。</w:t>
      </w:r>
    </w:p>
    <w:p>
      <w:pPr>
        <w:pStyle w:val="54"/>
        <w:numPr>
          <w:ilvl w:val="0"/>
          <w:numId w:val="0"/>
        </w:numPr>
        <w:tabs>
          <w:tab w:val="left" w:pos="1815"/>
        </w:tabs>
        <w:spacing w:line="360" w:lineRule="auto"/>
        <w:ind w:left="420" w:leftChars="0"/>
        <w:rPr>
          <w:rFonts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谈判响应人必须根据自己所投货物与“竞争性谈判技术参数”的差异情况，实事求是地填写“响应情况”（优于、满足、不满足） 。</w:t>
      </w:r>
    </w:p>
    <w:p>
      <w:pPr>
        <w:pStyle w:val="54"/>
        <w:tabs>
          <w:tab w:val="left" w:pos="1815"/>
        </w:tabs>
        <w:spacing w:line="360" w:lineRule="auto"/>
        <w:ind w:left="420" w:firstLine="0" w:firstLineChars="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Arial"/>
          <w:b/>
          <w:szCs w:val="21"/>
          <w:highlight w:val="none"/>
        </w:rPr>
        <w:t>若谈判响应人</w:t>
      </w:r>
      <w:r>
        <w:rPr>
          <w:rFonts w:hint="eastAsia" w:ascii="宋体" w:hAnsi="宋体"/>
          <w:b/>
          <w:bCs/>
          <w:szCs w:val="21"/>
          <w:highlight w:val="none"/>
        </w:rPr>
        <w:t>所投货物为进口产品的，必须在表中明确列出所投进口产品的原产地。</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jc w:val="center"/>
        <w:rPr>
          <w:rFonts w:hAnsi="宋体" w:cs="宋体"/>
          <w:color w:val="000000"/>
          <w:highlight w:val="none"/>
          <w:bdr w:val="single" w:color="auto" w:sz="4" w:space="0"/>
        </w:rPr>
      </w:pPr>
      <w:bookmarkStart w:id="96" w:name="_Toc54939205"/>
      <w:bookmarkStart w:id="97" w:name="_Toc8668"/>
      <w:bookmarkStart w:id="98" w:name="_Toc2920"/>
      <w:r>
        <w:rPr>
          <w:rFonts w:hint="eastAsia" w:hAnsi="宋体" w:cs="宋体"/>
          <w:color w:val="auto"/>
        </w:rPr>
        <w:t>四、</w:t>
      </w:r>
      <w:bookmarkEnd w:id="96"/>
      <w:bookmarkEnd w:id="97"/>
      <w:bookmarkEnd w:id="98"/>
      <w:r>
        <w:rPr>
          <w:rFonts w:hint="eastAsia" w:hAnsi="宋体" w:cs="宋体"/>
          <w:color w:val="000000"/>
          <w:highlight w:val="none"/>
        </w:rPr>
        <w:t>供货及谈判响应技术方案</w:t>
      </w:r>
    </w:p>
    <w:p>
      <w:pPr>
        <w:spacing w:line="360" w:lineRule="auto"/>
        <w:rPr>
          <w:rFonts w:ascii="宋体" w:hAnsi="宋体" w:cs="宋体"/>
          <w:color w:val="auto"/>
          <w:szCs w:val="21"/>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谈判响应人依据第三章“货物需求及技术要求”自行提供。</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1、人员培训方案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2、质量保证及售后服务承诺</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3、谈判响应人认为需要提供的其他内容</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4"/>
        <w:jc w:val="center"/>
        <w:rPr>
          <w:rFonts w:hAnsi="宋体" w:cs="宋体"/>
          <w:color w:val="auto"/>
        </w:rPr>
      </w:pPr>
      <w:bookmarkStart w:id="99" w:name="_Toc54939206"/>
      <w:bookmarkStart w:id="100" w:name="_Toc25547"/>
      <w:r>
        <w:rPr>
          <w:rFonts w:hint="eastAsia" w:hAnsi="宋体" w:cs="宋体"/>
          <w:color w:val="auto"/>
        </w:rPr>
        <w:t>五、诚信谈判响应承诺书</w:t>
      </w:r>
      <w:bookmarkEnd w:id="99"/>
      <w:bookmarkEnd w:id="100"/>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jc w:val="right"/>
        <w:rPr>
          <w:rFonts w:ascii="宋体" w:hAnsi="宋体" w:cs="宋体"/>
          <w:b/>
          <w:bCs/>
          <w:color w:val="auto"/>
          <w:szCs w:val="21"/>
        </w:rPr>
      </w:pPr>
    </w:p>
    <w:p>
      <w:pPr>
        <w:spacing w:line="360" w:lineRule="auto"/>
        <w:ind w:firstLine="3479" w:firstLineChars="1650"/>
        <w:rPr>
          <w:rFonts w:ascii="宋体" w:hAnsi="宋体" w:cs="宋体"/>
          <w:b/>
          <w:bCs/>
          <w:color w:val="auto"/>
          <w:szCs w:val="21"/>
        </w:rPr>
      </w:pPr>
      <w:r>
        <w:rPr>
          <w:rFonts w:hint="eastAsia" w:ascii="宋体" w:hAnsi="宋体" w:cs="宋体"/>
          <w:b/>
          <w:bCs/>
          <w:color w:val="auto"/>
          <w:szCs w:val="21"/>
        </w:rPr>
        <w:t xml:space="preserve">     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101"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4"/>
        <w:jc w:val="center"/>
        <w:rPr>
          <w:rFonts w:hAnsi="宋体" w:cs="宋体"/>
          <w:color w:val="auto"/>
          <w:bdr w:val="single" w:color="auto" w:sz="4" w:space="0"/>
        </w:rPr>
      </w:pPr>
      <w:bookmarkStart w:id="102" w:name="_Toc54939209"/>
      <w:r>
        <w:rPr>
          <w:rFonts w:hint="eastAsia" w:hAnsi="宋体" w:cs="宋体"/>
          <w:color w:val="auto"/>
          <w:lang w:val="en-US" w:eastAsia="zh-CN"/>
        </w:rPr>
        <w:t>六</w:t>
      </w:r>
      <w:r>
        <w:rPr>
          <w:rFonts w:hint="eastAsia" w:hAnsi="宋体" w:cs="宋体"/>
          <w:color w:val="auto"/>
        </w:rPr>
        <w:t>、资格证明文件</w:t>
      </w:r>
      <w:bookmarkEnd w:id="101"/>
      <w:bookmarkEnd w:id="102"/>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4"/>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4"/>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35</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35</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rPr>
      <w:t>安庆职业技术学院2#216报告厅声学改造、控制系统及辅材采购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11E59"/>
    <w:multiLevelType w:val="singleLevel"/>
    <w:tmpl w:val="4A911E59"/>
    <w:lvl w:ilvl="0" w:tentative="0">
      <w:start w:val="3"/>
      <w:numFmt w:val="chineseCounting"/>
      <w:suff w:val="space"/>
      <w:lvlText w:val="第%1章"/>
      <w:lvlJc w:val="left"/>
      <w:rPr>
        <w:rFonts w:hint="eastAsia"/>
      </w:rPr>
    </w:lvl>
  </w:abstractNum>
  <w:abstractNum w:abstractNumId="1">
    <w:nsid w:val="58D9DD69"/>
    <w:multiLevelType w:val="singleLevel"/>
    <w:tmpl w:val="58D9DD69"/>
    <w:lvl w:ilvl="0" w:tentative="0">
      <w:start w:val="3"/>
      <w:numFmt w:val="decimal"/>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0A4"/>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3037ED"/>
    <w:rsid w:val="018A44B4"/>
    <w:rsid w:val="01922DC9"/>
    <w:rsid w:val="019924DC"/>
    <w:rsid w:val="01BB72E8"/>
    <w:rsid w:val="02171EB8"/>
    <w:rsid w:val="021746DD"/>
    <w:rsid w:val="021A1EAD"/>
    <w:rsid w:val="02257C8F"/>
    <w:rsid w:val="02316790"/>
    <w:rsid w:val="023E4914"/>
    <w:rsid w:val="02606320"/>
    <w:rsid w:val="026F2CC5"/>
    <w:rsid w:val="02734C55"/>
    <w:rsid w:val="02D57437"/>
    <w:rsid w:val="02E9052A"/>
    <w:rsid w:val="02F06C0E"/>
    <w:rsid w:val="02F10E60"/>
    <w:rsid w:val="031778E3"/>
    <w:rsid w:val="03387229"/>
    <w:rsid w:val="03443A6F"/>
    <w:rsid w:val="035C5FD5"/>
    <w:rsid w:val="03724537"/>
    <w:rsid w:val="03851ED2"/>
    <w:rsid w:val="03A96165"/>
    <w:rsid w:val="03CA7EE4"/>
    <w:rsid w:val="03F44933"/>
    <w:rsid w:val="04043AA5"/>
    <w:rsid w:val="04165D84"/>
    <w:rsid w:val="04177769"/>
    <w:rsid w:val="041E7ACD"/>
    <w:rsid w:val="04201B8B"/>
    <w:rsid w:val="04245C53"/>
    <w:rsid w:val="04382BE0"/>
    <w:rsid w:val="043E7102"/>
    <w:rsid w:val="045E7194"/>
    <w:rsid w:val="0477350E"/>
    <w:rsid w:val="0477389A"/>
    <w:rsid w:val="04793B37"/>
    <w:rsid w:val="04875DFF"/>
    <w:rsid w:val="048D42C4"/>
    <w:rsid w:val="0498643B"/>
    <w:rsid w:val="04A006E1"/>
    <w:rsid w:val="04CB32CC"/>
    <w:rsid w:val="04E50C1D"/>
    <w:rsid w:val="04FD4494"/>
    <w:rsid w:val="051A65C3"/>
    <w:rsid w:val="05244A1E"/>
    <w:rsid w:val="052E1C9F"/>
    <w:rsid w:val="052E7D0D"/>
    <w:rsid w:val="0531200C"/>
    <w:rsid w:val="053E109C"/>
    <w:rsid w:val="054C6411"/>
    <w:rsid w:val="058B4BFB"/>
    <w:rsid w:val="05A14822"/>
    <w:rsid w:val="05BD1AA1"/>
    <w:rsid w:val="05E002BE"/>
    <w:rsid w:val="05E35B59"/>
    <w:rsid w:val="05F35EB0"/>
    <w:rsid w:val="061652FD"/>
    <w:rsid w:val="062D2ABC"/>
    <w:rsid w:val="063B4D88"/>
    <w:rsid w:val="06481AD4"/>
    <w:rsid w:val="06521913"/>
    <w:rsid w:val="06567772"/>
    <w:rsid w:val="06805122"/>
    <w:rsid w:val="069353D8"/>
    <w:rsid w:val="06952ADA"/>
    <w:rsid w:val="06A85231"/>
    <w:rsid w:val="06BB4F54"/>
    <w:rsid w:val="06C0258F"/>
    <w:rsid w:val="06DF7532"/>
    <w:rsid w:val="06F36A08"/>
    <w:rsid w:val="06F94826"/>
    <w:rsid w:val="06FB1E54"/>
    <w:rsid w:val="071B4038"/>
    <w:rsid w:val="073E450E"/>
    <w:rsid w:val="07422C6F"/>
    <w:rsid w:val="07632295"/>
    <w:rsid w:val="07655DB3"/>
    <w:rsid w:val="076E24E5"/>
    <w:rsid w:val="07AE4DBF"/>
    <w:rsid w:val="07AF4527"/>
    <w:rsid w:val="07DA0583"/>
    <w:rsid w:val="0838737A"/>
    <w:rsid w:val="08444D9F"/>
    <w:rsid w:val="08511F00"/>
    <w:rsid w:val="087A5C75"/>
    <w:rsid w:val="087F1843"/>
    <w:rsid w:val="088A4392"/>
    <w:rsid w:val="088A719E"/>
    <w:rsid w:val="089935B7"/>
    <w:rsid w:val="08AA4743"/>
    <w:rsid w:val="08D12404"/>
    <w:rsid w:val="08DA0D79"/>
    <w:rsid w:val="08E15A78"/>
    <w:rsid w:val="08FC28FA"/>
    <w:rsid w:val="091451BB"/>
    <w:rsid w:val="0927319F"/>
    <w:rsid w:val="092B3141"/>
    <w:rsid w:val="097517AF"/>
    <w:rsid w:val="097A7948"/>
    <w:rsid w:val="09890446"/>
    <w:rsid w:val="098C68F8"/>
    <w:rsid w:val="09AC4724"/>
    <w:rsid w:val="09B87F24"/>
    <w:rsid w:val="09F95F96"/>
    <w:rsid w:val="09FA4F71"/>
    <w:rsid w:val="0A0334B3"/>
    <w:rsid w:val="0A0D26BB"/>
    <w:rsid w:val="0A3C1CA7"/>
    <w:rsid w:val="0A461924"/>
    <w:rsid w:val="0A4B61C6"/>
    <w:rsid w:val="0A6D3720"/>
    <w:rsid w:val="0A7F6EC9"/>
    <w:rsid w:val="0A901CC5"/>
    <w:rsid w:val="0ACE4FC1"/>
    <w:rsid w:val="0AD07978"/>
    <w:rsid w:val="0B072024"/>
    <w:rsid w:val="0B0914F5"/>
    <w:rsid w:val="0B110D86"/>
    <w:rsid w:val="0B1C5187"/>
    <w:rsid w:val="0B220186"/>
    <w:rsid w:val="0B2916C2"/>
    <w:rsid w:val="0B2A07B0"/>
    <w:rsid w:val="0B332287"/>
    <w:rsid w:val="0B4232AC"/>
    <w:rsid w:val="0B6C716A"/>
    <w:rsid w:val="0B736FD8"/>
    <w:rsid w:val="0B91761E"/>
    <w:rsid w:val="0B97165A"/>
    <w:rsid w:val="0BCA33E7"/>
    <w:rsid w:val="0BE77B0B"/>
    <w:rsid w:val="0C83295D"/>
    <w:rsid w:val="0C89471E"/>
    <w:rsid w:val="0C907A80"/>
    <w:rsid w:val="0CAE5CFF"/>
    <w:rsid w:val="0CEE671A"/>
    <w:rsid w:val="0D072DFE"/>
    <w:rsid w:val="0D1E19B5"/>
    <w:rsid w:val="0D2152D7"/>
    <w:rsid w:val="0D2231F4"/>
    <w:rsid w:val="0D3E4270"/>
    <w:rsid w:val="0D494161"/>
    <w:rsid w:val="0D4F57E4"/>
    <w:rsid w:val="0D632F8F"/>
    <w:rsid w:val="0D6669BD"/>
    <w:rsid w:val="0D835FCB"/>
    <w:rsid w:val="0DB94BD2"/>
    <w:rsid w:val="0DC64678"/>
    <w:rsid w:val="0DCB05AE"/>
    <w:rsid w:val="0DF70178"/>
    <w:rsid w:val="0DF94899"/>
    <w:rsid w:val="0DFA1324"/>
    <w:rsid w:val="0E260A50"/>
    <w:rsid w:val="0E32410D"/>
    <w:rsid w:val="0E487583"/>
    <w:rsid w:val="0E71114C"/>
    <w:rsid w:val="0E7539B1"/>
    <w:rsid w:val="0E9223D5"/>
    <w:rsid w:val="0EA86D69"/>
    <w:rsid w:val="0EB14180"/>
    <w:rsid w:val="0EBC4E69"/>
    <w:rsid w:val="0EDD408A"/>
    <w:rsid w:val="0EF64818"/>
    <w:rsid w:val="0EFB37A0"/>
    <w:rsid w:val="0F0346C9"/>
    <w:rsid w:val="0F0A3EB9"/>
    <w:rsid w:val="0F137FA4"/>
    <w:rsid w:val="0F2B317B"/>
    <w:rsid w:val="0F3D389D"/>
    <w:rsid w:val="0F434292"/>
    <w:rsid w:val="0F8236D5"/>
    <w:rsid w:val="0FA65B55"/>
    <w:rsid w:val="0FC55235"/>
    <w:rsid w:val="0FCC5D84"/>
    <w:rsid w:val="0FD05E00"/>
    <w:rsid w:val="1009280B"/>
    <w:rsid w:val="100D0622"/>
    <w:rsid w:val="100E134E"/>
    <w:rsid w:val="1016473B"/>
    <w:rsid w:val="10264018"/>
    <w:rsid w:val="104A2CE1"/>
    <w:rsid w:val="1050087E"/>
    <w:rsid w:val="1058012D"/>
    <w:rsid w:val="107E4A72"/>
    <w:rsid w:val="10B2256F"/>
    <w:rsid w:val="10C1169C"/>
    <w:rsid w:val="10C17787"/>
    <w:rsid w:val="10C64A93"/>
    <w:rsid w:val="10DC68D5"/>
    <w:rsid w:val="111E14AD"/>
    <w:rsid w:val="112F2B2C"/>
    <w:rsid w:val="11355366"/>
    <w:rsid w:val="1146008A"/>
    <w:rsid w:val="11803EC2"/>
    <w:rsid w:val="11970EE3"/>
    <w:rsid w:val="11A03675"/>
    <w:rsid w:val="11AC730F"/>
    <w:rsid w:val="11BC1C1F"/>
    <w:rsid w:val="11C735A4"/>
    <w:rsid w:val="11CF1EF1"/>
    <w:rsid w:val="11EA2CE5"/>
    <w:rsid w:val="11F12D1A"/>
    <w:rsid w:val="11F27F7D"/>
    <w:rsid w:val="121A40C0"/>
    <w:rsid w:val="12486B77"/>
    <w:rsid w:val="12633BA5"/>
    <w:rsid w:val="126D2AE8"/>
    <w:rsid w:val="127514BB"/>
    <w:rsid w:val="12933A7D"/>
    <w:rsid w:val="12994AF8"/>
    <w:rsid w:val="12AE6B32"/>
    <w:rsid w:val="12C43EF0"/>
    <w:rsid w:val="12C4475B"/>
    <w:rsid w:val="12D6647C"/>
    <w:rsid w:val="12F70CDA"/>
    <w:rsid w:val="12F81468"/>
    <w:rsid w:val="132B46CB"/>
    <w:rsid w:val="1347382D"/>
    <w:rsid w:val="135421F8"/>
    <w:rsid w:val="135C0074"/>
    <w:rsid w:val="13616BDF"/>
    <w:rsid w:val="13644462"/>
    <w:rsid w:val="13753967"/>
    <w:rsid w:val="13A1080A"/>
    <w:rsid w:val="13DF2D80"/>
    <w:rsid w:val="13EB17D3"/>
    <w:rsid w:val="13FF717E"/>
    <w:rsid w:val="140C3B2C"/>
    <w:rsid w:val="142A4E08"/>
    <w:rsid w:val="145C6A1A"/>
    <w:rsid w:val="145E59DA"/>
    <w:rsid w:val="146B3973"/>
    <w:rsid w:val="14825EAC"/>
    <w:rsid w:val="14BB77D1"/>
    <w:rsid w:val="14D457B8"/>
    <w:rsid w:val="14D8207C"/>
    <w:rsid w:val="14DA386A"/>
    <w:rsid w:val="14E42898"/>
    <w:rsid w:val="14F224D3"/>
    <w:rsid w:val="14FF6569"/>
    <w:rsid w:val="15073605"/>
    <w:rsid w:val="15160871"/>
    <w:rsid w:val="1516320B"/>
    <w:rsid w:val="152A4236"/>
    <w:rsid w:val="155807CF"/>
    <w:rsid w:val="15786FC5"/>
    <w:rsid w:val="158546EC"/>
    <w:rsid w:val="15AD0AE5"/>
    <w:rsid w:val="15D34B8E"/>
    <w:rsid w:val="15E611B3"/>
    <w:rsid w:val="15FA4347"/>
    <w:rsid w:val="16135F43"/>
    <w:rsid w:val="162701DA"/>
    <w:rsid w:val="162B22EC"/>
    <w:rsid w:val="162F7705"/>
    <w:rsid w:val="16484942"/>
    <w:rsid w:val="164C31F0"/>
    <w:rsid w:val="164D4538"/>
    <w:rsid w:val="1669259D"/>
    <w:rsid w:val="169F2CC2"/>
    <w:rsid w:val="16AA643D"/>
    <w:rsid w:val="16AF3B22"/>
    <w:rsid w:val="16C16894"/>
    <w:rsid w:val="16E33E89"/>
    <w:rsid w:val="16E62698"/>
    <w:rsid w:val="170161F1"/>
    <w:rsid w:val="170B2AE0"/>
    <w:rsid w:val="170C2076"/>
    <w:rsid w:val="171347E8"/>
    <w:rsid w:val="171F0553"/>
    <w:rsid w:val="17412D20"/>
    <w:rsid w:val="17656EC7"/>
    <w:rsid w:val="17865E6F"/>
    <w:rsid w:val="178B2FCA"/>
    <w:rsid w:val="17AB12FD"/>
    <w:rsid w:val="17B54142"/>
    <w:rsid w:val="17D73777"/>
    <w:rsid w:val="17E12977"/>
    <w:rsid w:val="17E16748"/>
    <w:rsid w:val="17E64412"/>
    <w:rsid w:val="181360BE"/>
    <w:rsid w:val="18143BF3"/>
    <w:rsid w:val="181F3E0B"/>
    <w:rsid w:val="183A16EE"/>
    <w:rsid w:val="184834A6"/>
    <w:rsid w:val="185C0EDF"/>
    <w:rsid w:val="187D7569"/>
    <w:rsid w:val="18801CCD"/>
    <w:rsid w:val="18870679"/>
    <w:rsid w:val="188859CE"/>
    <w:rsid w:val="189F55F4"/>
    <w:rsid w:val="18A75C99"/>
    <w:rsid w:val="18B20FCE"/>
    <w:rsid w:val="18C32252"/>
    <w:rsid w:val="18D0413D"/>
    <w:rsid w:val="18F273A6"/>
    <w:rsid w:val="192A68C8"/>
    <w:rsid w:val="19344358"/>
    <w:rsid w:val="19360119"/>
    <w:rsid w:val="19486FB2"/>
    <w:rsid w:val="19555DF8"/>
    <w:rsid w:val="195619E7"/>
    <w:rsid w:val="196E49C7"/>
    <w:rsid w:val="198769FC"/>
    <w:rsid w:val="199475C6"/>
    <w:rsid w:val="19963360"/>
    <w:rsid w:val="199F5019"/>
    <w:rsid w:val="19C80352"/>
    <w:rsid w:val="19D51CA0"/>
    <w:rsid w:val="19DF13F6"/>
    <w:rsid w:val="19EB2002"/>
    <w:rsid w:val="1A390864"/>
    <w:rsid w:val="1A6450D0"/>
    <w:rsid w:val="1A6A324A"/>
    <w:rsid w:val="1AC77936"/>
    <w:rsid w:val="1ACA7F54"/>
    <w:rsid w:val="1AEC4961"/>
    <w:rsid w:val="1AEE50B7"/>
    <w:rsid w:val="1B06535A"/>
    <w:rsid w:val="1B181533"/>
    <w:rsid w:val="1B734CD7"/>
    <w:rsid w:val="1B7E2B45"/>
    <w:rsid w:val="1BA7556B"/>
    <w:rsid w:val="1BBC3400"/>
    <w:rsid w:val="1BBF252C"/>
    <w:rsid w:val="1BDE1760"/>
    <w:rsid w:val="1BF1026B"/>
    <w:rsid w:val="1BF40591"/>
    <w:rsid w:val="1BFA02E7"/>
    <w:rsid w:val="1C2551E1"/>
    <w:rsid w:val="1C4B349A"/>
    <w:rsid w:val="1C4D42C9"/>
    <w:rsid w:val="1C5E38E2"/>
    <w:rsid w:val="1C6379F6"/>
    <w:rsid w:val="1C656F34"/>
    <w:rsid w:val="1C7D059D"/>
    <w:rsid w:val="1C946602"/>
    <w:rsid w:val="1CA232AC"/>
    <w:rsid w:val="1CAA1DEE"/>
    <w:rsid w:val="1CCA7376"/>
    <w:rsid w:val="1CDA731B"/>
    <w:rsid w:val="1D074EC5"/>
    <w:rsid w:val="1D0B7287"/>
    <w:rsid w:val="1D0E5817"/>
    <w:rsid w:val="1D153E51"/>
    <w:rsid w:val="1D2826AC"/>
    <w:rsid w:val="1D576C79"/>
    <w:rsid w:val="1DA03128"/>
    <w:rsid w:val="1DA05131"/>
    <w:rsid w:val="1DB25B96"/>
    <w:rsid w:val="1DBB3B9F"/>
    <w:rsid w:val="1DC52A30"/>
    <w:rsid w:val="1DC65517"/>
    <w:rsid w:val="1DD66520"/>
    <w:rsid w:val="1DE870A5"/>
    <w:rsid w:val="1DED5C0B"/>
    <w:rsid w:val="1E00250D"/>
    <w:rsid w:val="1E16127D"/>
    <w:rsid w:val="1E2A33E0"/>
    <w:rsid w:val="1E465BA2"/>
    <w:rsid w:val="1E5E47E0"/>
    <w:rsid w:val="1E65548D"/>
    <w:rsid w:val="1E6A5CCC"/>
    <w:rsid w:val="1E7235BA"/>
    <w:rsid w:val="1E815AFF"/>
    <w:rsid w:val="1E84689A"/>
    <w:rsid w:val="1E9973EC"/>
    <w:rsid w:val="1E9F3A7D"/>
    <w:rsid w:val="1F004046"/>
    <w:rsid w:val="1F0F5251"/>
    <w:rsid w:val="1F1555E0"/>
    <w:rsid w:val="1F2E7427"/>
    <w:rsid w:val="1F5472F6"/>
    <w:rsid w:val="1F5662B7"/>
    <w:rsid w:val="1F663A3C"/>
    <w:rsid w:val="1F6E7EA0"/>
    <w:rsid w:val="1F805BBC"/>
    <w:rsid w:val="1F855640"/>
    <w:rsid w:val="1FA83428"/>
    <w:rsid w:val="1FA91EA6"/>
    <w:rsid w:val="1FDF274B"/>
    <w:rsid w:val="1FE73C5F"/>
    <w:rsid w:val="1FF877BF"/>
    <w:rsid w:val="202915A2"/>
    <w:rsid w:val="20374586"/>
    <w:rsid w:val="2038536A"/>
    <w:rsid w:val="204539A1"/>
    <w:rsid w:val="205D2600"/>
    <w:rsid w:val="206E486C"/>
    <w:rsid w:val="207019F5"/>
    <w:rsid w:val="20806241"/>
    <w:rsid w:val="208D6C00"/>
    <w:rsid w:val="20B030F9"/>
    <w:rsid w:val="20DD7A52"/>
    <w:rsid w:val="20EC75B1"/>
    <w:rsid w:val="20F8561F"/>
    <w:rsid w:val="21087874"/>
    <w:rsid w:val="21346507"/>
    <w:rsid w:val="213C7062"/>
    <w:rsid w:val="21435719"/>
    <w:rsid w:val="21457AA6"/>
    <w:rsid w:val="2156270A"/>
    <w:rsid w:val="215B1406"/>
    <w:rsid w:val="2184057F"/>
    <w:rsid w:val="219C4AB4"/>
    <w:rsid w:val="21B76AE0"/>
    <w:rsid w:val="21C24E53"/>
    <w:rsid w:val="21F63830"/>
    <w:rsid w:val="221A760B"/>
    <w:rsid w:val="223C008F"/>
    <w:rsid w:val="22472B4C"/>
    <w:rsid w:val="2253597B"/>
    <w:rsid w:val="22643497"/>
    <w:rsid w:val="22794F14"/>
    <w:rsid w:val="227F77DE"/>
    <w:rsid w:val="22863DE8"/>
    <w:rsid w:val="229442B5"/>
    <w:rsid w:val="22C67959"/>
    <w:rsid w:val="22DE2F95"/>
    <w:rsid w:val="22E406C3"/>
    <w:rsid w:val="22FB0688"/>
    <w:rsid w:val="230828C0"/>
    <w:rsid w:val="231C0C23"/>
    <w:rsid w:val="232063A6"/>
    <w:rsid w:val="23635693"/>
    <w:rsid w:val="236B0591"/>
    <w:rsid w:val="237D4EEB"/>
    <w:rsid w:val="239F4B3B"/>
    <w:rsid w:val="23B76FD3"/>
    <w:rsid w:val="23B97AB4"/>
    <w:rsid w:val="23C44AC9"/>
    <w:rsid w:val="23ED7ADD"/>
    <w:rsid w:val="23EE669F"/>
    <w:rsid w:val="23FA536A"/>
    <w:rsid w:val="240C6AFA"/>
    <w:rsid w:val="243639C9"/>
    <w:rsid w:val="24424187"/>
    <w:rsid w:val="2448342E"/>
    <w:rsid w:val="244B7F91"/>
    <w:rsid w:val="245C48D7"/>
    <w:rsid w:val="245E65A0"/>
    <w:rsid w:val="246E108F"/>
    <w:rsid w:val="2487230D"/>
    <w:rsid w:val="248A20F3"/>
    <w:rsid w:val="24A249FE"/>
    <w:rsid w:val="24AA3C8A"/>
    <w:rsid w:val="24BB2ACC"/>
    <w:rsid w:val="24DE204A"/>
    <w:rsid w:val="24E21F78"/>
    <w:rsid w:val="24E3226F"/>
    <w:rsid w:val="24F37B94"/>
    <w:rsid w:val="25066EF6"/>
    <w:rsid w:val="2518296A"/>
    <w:rsid w:val="253F4C3B"/>
    <w:rsid w:val="25AE54D9"/>
    <w:rsid w:val="25B174DB"/>
    <w:rsid w:val="25B52531"/>
    <w:rsid w:val="25BA112C"/>
    <w:rsid w:val="25CE2471"/>
    <w:rsid w:val="25D976AC"/>
    <w:rsid w:val="26066D6F"/>
    <w:rsid w:val="26235A5B"/>
    <w:rsid w:val="26276106"/>
    <w:rsid w:val="262E24B2"/>
    <w:rsid w:val="268B284C"/>
    <w:rsid w:val="26935619"/>
    <w:rsid w:val="26A26BEE"/>
    <w:rsid w:val="26C7367F"/>
    <w:rsid w:val="26CC34C5"/>
    <w:rsid w:val="26CD70F0"/>
    <w:rsid w:val="26E511C9"/>
    <w:rsid w:val="26E97493"/>
    <w:rsid w:val="26FE1742"/>
    <w:rsid w:val="26FF1B22"/>
    <w:rsid w:val="2701248A"/>
    <w:rsid w:val="27015D0E"/>
    <w:rsid w:val="272B4880"/>
    <w:rsid w:val="2745366C"/>
    <w:rsid w:val="274F6261"/>
    <w:rsid w:val="277A093D"/>
    <w:rsid w:val="27800637"/>
    <w:rsid w:val="278241BD"/>
    <w:rsid w:val="27971706"/>
    <w:rsid w:val="279767AD"/>
    <w:rsid w:val="27B365ED"/>
    <w:rsid w:val="280755BB"/>
    <w:rsid w:val="283E36FB"/>
    <w:rsid w:val="284C2668"/>
    <w:rsid w:val="284F3E95"/>
    <w:rsid w:val="286012E2"/>
    <w:rsid w:val="286D29E1"/>
    <w:rsid w:val="288714FD"/>
    <w:rsid w:val="28902E8A"/>
    <w:rsid w:val="28C90B09"/>
    <w:rsid w:val="28CC3AA7"/>
    <w:rsid w:val="28CF34CF"/>
    <w:rsid w:val="28E656E0"/>
    <w:rsid w:val="28EA436C"/>
    <w:rsid w:val="290411EB"/>
    <w:rsid w:val="2904563C"/>
    <w:rsid w:val="29215BA4"/>
    <w:rsid w:val="292F41B4"/>
    <w:rsid w:val="29660000"/>
    <w:rsid w:val="298174D0"/>
    <w:rsid w:val="298648FC"/>
    <w:rsid w:val="298A5CBE"/>
    <w:rsid w:val="29A65A1D"/>
    <w:rsid w:val="29AB58E8"/>
    <w:rsid w:val="29AF38AF"/>
    <w:rsid w:val="29B4634A"/>
    <w:rsid w:val="29CE0EB8"/>
    <w:rsid w:val="29EA6C76"/>
    <w:rsid w:val="29F10992"/>
    <w:rsid w:val="29F1685F"/>
    <w:rsid w:val="29FA3D4D"/>
    <w:rsid w:val="2A035FF2"/>
    <w:rsid w:val="2A065716"/>
    <w:rsid w:val="2A2E1289"/>
    <w:rsid w:val="2A5607F7"/>
    <w:rsid w:val="2A5C6821"/>
    <w:rsid w:val="2A8229CD"/>
    <w:rsid w:val="2A8453B1"/>
    <w:rsid w:val="2A863051"/>
    <w:rsid w:val="2A9920D3"/>
    <w:rsid w:val="2AA56CCB"/>
    <w:rsid w:val="2AC6139B"/>
    <w:rsid w:val="2ADD5BBA"/>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E35042"/>
    <w:rsid w:val="2BF269A7"/>
    <w:rsid w:val="2C1C696A"/>
    <w:rsid w:val="2C237808"/>
    <w:rsid w:val="2C263268"/>
    <w:rsid w:val="2C457AB2"/>
    <w:rsid w:val="2C4B1821"/>
    <w:rsid w:val="2C5174E0"/>
    <w:rsid w:val="2C5618F8"/>
    <w:rsid w:val="2C5F33AB"/>
    <w:rsid w:val="2C6A365C"/>
    <w:rsid w:val="2C877A43"/>
    <w:rsid w:val="2C8F59B2"/>
    <w:rsid w:val="2CA86A04"/>
    <w:rsid w:val="2CE22AB5"/>
    <w:rsid w:val="2D050326"/>
    <w:rsid w:val="2D2E767E"/>
    <w:rsid w:val="2D320D1B"/>
    <w:rsid w:val="2D347FF2"/>
    <w:rsid w:val="2D4D44F0"/>
    <w:rsid w:val="2D5E00FB"/>
    <w:rsid w:val="2D64582C"/>
    <w:rsid w:val="2D845825"/>
    <w:rsid w:val="2D9178D8"/>
    <w:rsid w:val="2D9A7120"/>
    <w:rsid w:val="2DAE48B7"/>
    <w:rsid w:val="2DC50F24"/>
    <w:rsid w:val="2DE435D2"/>
    <w:rsid w:val="2DF36570"/>
    <w:rsid w:val="2E010A58"/>
    <w:rsid w:val="2E0532BC"/>
    <w:rsid w:val="2E235B1A"/>
    <w:rsid w:val="2E2D4D5E"/>
    <w:rsid w:val="2E3512B9"/>
    <w:rsid w:val="2E3A7CE1"/>
    <w:rsid w:val="2E4030C6"/>
    <w:rsid w:val="2E481A9E"/>
    <w:rsid w:val="2E5E27D5"/>
    <w:rsid w:val="2E8C2848"/>
    <w:rsid w:val="2EAA3108"/>
    <w:rsid w:val="2EC628C4"/>
    <w:rsid w:val="2ECC4C86"/>
    <w:rsid w:val="2ECF2A5B"/>
    <w:rsid w:val="2F185165"/>
    <w:rsid w:val="2F285E80"/>
    <w:rsid w:val="2F2D101C"/>
    <w:rsid w:val="2F2D4173"/>
    <w:rsid w:val="2F2E5DF2"/>
    <w:rsid w:val="2F323DD8"/>
    <w:rsid w:val="2F3C308F"/>
    <w:rsid w:val="2F3D0D32"/>
    <w:rsid w:val="2F4879FF"/>
    <w:rsid w:val="2F643906"/>
    <w:rsid w:val="2F795989"/>
    <w:rsid w:val="2F8278DB"/>
    <w:rsid w:val="2F9C7A54"/>
    <w:rsid w:val="2F9D6043"/>
    <w:rsid w:val="2FC04163"/>
    <w:rsid w:val="2FCC3FBC"/>
    <w:rsid w:val="2FD71C09"/>
    <w:rsid w:val="2FE13372"/>
    <w:rsid w:val="2FF21B3B"/>
    <w:rsid w:val="3006129D"/>
    <w:rsid w:val="303965FE"/>
    <w:rsid w:val="304246CC"/>
    <w:rsid w:val="30494AE2"/>
    <w:rsid w:val="30B5333E"/>
    <w:rsid w:val="30BE07BD"/>
    <w:rsid w:val="30DC639E"/>
    <w:rsid w:val="30F90549"/>
    <w:rsid w:val="313C614E"/>
    <w:rsid w:val="31505DAD"/>
    <w:rsid w:val="31532F2D"/>
    <w:rsid w:val="31624461"/>
    <w:rsid w:val="31796188"/>
    <w:rsid w:val="31803F1E"/>
    <w:rsid w:val="318320A8"/>
    <w:rsid w:val="31A40879"/>
    <w:rsid w:val="31C1309B"/>
    <w:rsid w:val="31CD7106"/>
    <w:rsid w:val="31F57EDC"/>
    <w:rsid w:val="320C1BA8"/>
    <w:rsid w:val="323E6AE2"/>
    <w:rsid w:val="326D37D4"/>
    <w:rsid w:val="32821075"/>
    <w:rsid w:val="32AA5A6C"/>
    <w:rsid w:val="32B56792"/>
    <w:rsid w:val="32BC30EA"/>
    <w:rsid w:val="32C51192"/>
    <w:rsid w:val="32CD43F3"/>
    <w:rsid w:val="32EE7C35"/>
    <w:rsid w:val="330E11CE"/>
    <w:rsid w:val="3322407F"/>
    <w:rsid w:val="332848FF"/>
    <w:rsid w:val="334932BF"/>
    <w:rsid w:val="339E01F6"/>
    <w:rsid w:val="33B33591"/>
    <w:rsid w:val="33C14228"/>
    <w:rsid w:val="33C40DAF"/>
    <w:rsid w:val="33CB50F6"/>
    <w:rsid w:val="33E742D8"/>
    <w:rsid w:val="33EA5773"/>
    <w:rsid w:val="33FE6B81"/>
    <w:rsid w:val="34156596"/>
    <w:rsid w:val="341579FF"/>
    <w:rsid w:val="34356D52"/>
    <w:rsid w:val="343B1E3D"/>
    <w:rsid w:val="34601EF9"/>
    <w:rsid w:val="347B2C27"/>
    <w:rsid w:val="3480762C"/>
    <w:rsid w:val="348F7EBE"/>
    <w:rsid w:val="34B563E2"/>
    <w:rsid w:val="34BA47F2"/>
    <w:rsid w:val="34C71782"/>
    <w:rsid w:val="34CA2810"/>
    <w:rsid w:val="34CB7EBB"/>
    <w:rsid w:val="34F73875"/>
    <w:rsid w:val="35033E04"/>
    <w:rsid w:val="350A1874"/>
    <w:rsid w:val="350A2FE5"/>
    <w:rsid w:val="350C4714"/>
    <w:rsid w:val="351A087B"/>
    <w:rsid w:val="35270B41"/>
    <w:rsid w:val="353323D5"/>
    <w:rsid w:val="35552B7F"/>
    <w:rsid w:val="35621032"/>
    <w:rsid w:val="357915CD"/>
    <w:rsid w:val="357D64F9"/>
    <w:rsid w:val="35925C72"/>
    <w:rsid w:val="35973F2D"/>
    <w:rsid w:val="35BF2FEA"/>
    <w:rsid w:val="35C26DEE"/>
    <w:rsid w:val="35F568F4"/>
    <w:rsid w:val="360F267E"/>
    <w:rsid w:val="3617681A"/>
    <w:rsid w:val="36580E2B"/>
    <w:rsid w:val="365A50BB"/>
    <w:rsid w:val="366876D8"/>
    <w:rsid w:val="366A7A1A"/>
    <w:rsid w:val="366E68DA"/>
    <w:rsid w:val="36881F0D"/>
    <w:rsid w:val="36A62646"/>
    <w:rsid w:val="36B43748"/>
    <w:rsid w:val="36B83A9F"/>
    <w:rsid w:val="36C41867"/>
    <w:rsid w:val="36CC24F7"/>
    <w:rsid w:val="36DC1879"/>
    <w:rsid w:val="370E4C3C"/>
    <w:rsid w:val="372D5DB7"/>
    <w:rsid w:val="373C3CC0"/>
    <w:rsid w:val="375436D4"/>
    <w:rsid w:val="37545502"/>
    <w:rsid w:val="376C4869"/>
    <w:rsid w:val="37780EEB"/>
    <w:rsid w:val="37784642"/>
    <w:rsid w:val="37855348"/>
    <w:rsid w:val="378927E1"/>
    <w:rsid w:val="37961987"/>
    <w:rsid w:val="37D4606B"/>
    <w:rsid w:val="37FA4F3B"/>
    <w:rsid w:val="3815337F"/>
    <w:rsid w:val="381F5E35"/>
    <w:rsid w:val="383813C8"/>
    <w:rsid w:val="385244BD"/>
    <w:rsid w:val="38623892"/>
    <w:rsid w:val="38650C3E"/>
    <w:rsid w:val="388809BB"/>
    <w:rsid w:val="388A07DC"/>
    <w:rsid w:val="38C1223C"/>
    <w:rsid w:val="38D23B1E"/>
    <w:rsid w:val="38D32E50"/>
    <w:rsid w:val="38DF4349"/>
    <w:rsid w:val="38E431AE"/>
    <w:rsid w:val="38E96309"/>
    <w:rsid w:val="38F57B5C"/>
    <w:rsid w:val="38FD069B"/>
    <w:rsid w:val="38FD2469"/>
    <w:rsid w:val="39173D9A"/>
    <w:rsid w:val="391908C8"/>
    <w:rsid w:val="39334744"/>
    <w:rsid w:val="39347ECD"/>
    <w:rsid w:val="393F256E"/>
    <w:rsid w:val="3948026B"/>
    <w:rsid w:val="3956604D"/>
    <w:rsid w:val="3958421A"/>
    <w:rsid w:val="39641092"/>
    <w:rsid w:val="39A1679C"/>
    <w:rsid w:val="39C4144C"/>
    <w:rsid w:val="39F12A70"/>
    <w:rsid w:val="3A132F16"/>
    <w:rsid w:val="3A1B3237"/>
    <w:rsid w:val="3A22168F"/>
    <w:rsid w:val="3A852CE4"/>
    <w:rsid w:val="3A8A0F84"/>
    <w:rsid w:val="3A8F4331"/>
    <w:rsid w:val="3A93517E"/>
    <w:rsid w:val="3AA20C1F"/>
    <w:rsid w:val="3AEF12C8"/>
    <w:rsid w:val="3B42434C"/>
    <w:rsid w:val="3B700F85"/>
    <w:rsid w:val="3B8E4A09"/>
    <w:rsid w:val="3BAC6896"/>
    <w:rsid w:val="3BCA17D2"/>
    <w:rsid w:val="3BD07133"/>
    <w:rsid w:val="3BE55A8F"/>
    <w:rsid w:val="3BF44C1A"/>
    <w:rsid w:val="3C030505"/>
    <w:rsid w:val="3C0556F7"/>
    <w:rsid w:val="3C197648"/>
    <w:rsid w:val="3C1C39B6"/>
    <w:rsid w:val="3C34574B"/>
    <w:rsid w:val="3C3B492E"/>
    <w:rsid w:val="3C580049"/>
    <w:rsid w:val="3C5A2D1C"/>
    <w:rsid w:val="3C6A5D40"/>
    <w:rsid w:val="3C6B06D9"/>
    <w:rsid w:val="3C7941AB"/>
    <w:rsid w:val="3C845F7F"/>
    <w:rsid w:val="3CAD36F9"/>
    <w:rsid w:val="3CAE366A"/>
    <w:rsid w:val="3CB37024"/>
    <w:rsid w:val="3CCE6D65"/>
    <w:rsid w:val="3CD66A6C"/>
    <w:rsid w:val="3CD8386C"/>
    <w:rsid w:val="3CE47750"/>
    <w:rsid w:val="3CF159F1"/>
    <w:rsid w:val="3D057F7D"/>
    <w:rsid w:val="3D0976C4"/>
    <w:rsid w:val="3D273C63"/>
    <w:rsid w:val="3D4752E9"/>
    <w:rsid w:val="3D495A59"/>
    <w:rsid w:val="3D7E34D1"/>
    <w:rsid w:val="3D86314C"/>
    <w:rsid w:val="3D8C258A"/>
    <w:rsid w:val="3DA7157D"/>
    <w:rsid w:val="3DC75D75"/>
    <w:rsid w:val="3DE83C0E"/>
    <w:rsid w:val="3DEC3000"/>
    <w:rsid w:val="3DED1264"/>
    <w:rsid w:val="3DEE70ED"/>
    <w:rsid w:val="3DF57A61"/>
    <w:rsid w:val="3E0347A6"/>
    <w:rsid w:val="3E301932"/>
    <w:rsid w:val="3E37139E"/>
    <w:rsid w:val="3E386E20"/>
    <w:rsid w:val="3E3E18DD"/>
    <w:rsid w:val="3E403714"/>
    <w:rsid w:val="3E5C5F16"/>
    <w:rsid w:val="3E682DF4"/>
    <w:rsid w:val="3E7811DF"/>
    <w:rsid w:val="3E7E6A1E"/>
    <w:rsid w:val="3E820C3B"/>
    <w:rsid w:val="3EBC691E"/>
    <w:rsid w:val="3EC81074"/>
    <w:rsid w:val="3ECE2706"/>
    <w:rsid w:val="3EEA3D95"/>
    <w:rsid w:val="3EF21A56"/>
    <w:rsid w:val="3F3527DB"/>
    <w:rsid w:val="3F364787"/>
    <w:rsid w:val="3F5049AF"/>
    <w:rsid w:val="3F610CAF"/>
    <w:rsid w:val="3F6312C4"/>
    <w:rsid w:val="3F92191C"/>
    <w:rsid w:val="3F9815AC"/>
    <w:rsid w:val="3FBA3CFE"/>
    <w:rsid w:val="3FCD2F32"/>
    <w:rsid w:val="3FE4290B"/>
    <w:rsid w:val="3FFE1515"/>
    <w:rsid w:val="40130954"/>
    <w:rsid w:val="402067B6"/>
    <w:rsid w:val="402F14D9"/>
    <w:rsid w:val="4042437C"/>
    <w:rsid w:val="40437225"/>
    <w:rsid w:val="40635616"/>
    <w:rsid w:val="40666255"/>
    <w:rsid w:val="40852B71"/>
    <w:rsid w:val="40A4504A"/>
    <w:rsid w:val="40A56A55"/>
    <w:rsid w:val="40D04F96"/>
    <w:rsid w:val="40D25774"/>
    <w:rsid w:val="40FA6177"/>
    <w:rsid w:val="41232AC2"/>
    <w:rsid w:val="412D4371"/>
    <w:rsid w:val="412F650A"/>
    <w:rsid w:val="4154383A"/>
    <w:rsid w:val="415826D8"/>
    <w:rsid w:val="416A77B2"/>
    <w:rsid w:val="4176596F"/>
    <w:rsid w:val="417B2704"/>
    <w:rsid w:val="41BD4938"/>
    <w:rsid w:val="41C97DFF"/>
    <w:rsid w:val="42092064"/>
    <w:rsid w:val="425056D7"/>
    <w:rsid w:val="426B7473"/>
    <w:rsid w:val="427E562E"/>
    <w:rsid w:val="428075BF"/>
    <w:rsid w:val="428B1B6D"/>
    <w:rsid w:val="428B291D"/>
    <w:rsid w:val="428F5C09"/>
    <w:rsid w:val="42C22B34"/>
    <w:rsid w:val="42C269D8"/>
    <w:rsid w:val="42C433F4"/>
    <w:rsid w:val="42E6571C"/>
    <w:rsid w:val="42F36A35"/>
    <w:rsid w:val="42F624A6"/>
    <w:rsid w:val="43124F15"/>
    <w:rsid w:val="43132F50"/>
    <w:rsid w:val="43297F3D"/>
    <w:rsid w:val="434C069A"/>
    <w:rsid w:val="43636E08"/>
    <w:rsid w:val="43707565"/>
    <w:rsid w:val="43814E59"/>
    <w:rsid w:val="43BF2F1D"/>
    <w:rsid w:val="43CC24F9"/>
    <w:rsid w:val="43D60296"/>
    <w:rsid w:val="43DA723D"/>
    <w:rsid w:val="43EA6CA9"/>
    <w:rsid w:val="4412373D"/>
    <w:rsid w:val="441C40BA"/>
    <w:rsid w:val="44846EF4"/>
    <w:rsid w:val="448B20BD"/>
    <w:rsid w:val="449667D9"/>
    <w:rsid w:val="44BB0670"/>
    <w:rsid w:val="44D00889"/>
    <w:rsid w:val="44DB3186"/>
    <w:rsid w:val="44F11AA7"/>
    <w:rsid w:val="45271EFC"/>
    <w:rsid w:val="453146CD"/>
    <w:rsid w:val="45535650"/>
    <w:rsid w:val="455A36D4"/>
    <w:rsid w:val="45642733"/>
    <w:rsid w:val="456854C1"/>
    <w:rsid w:val="456D1461"/>
    <w:rsid w:val="45851C29"/>
    <w:rsid w:val="45880124"/>
    <w:rsid w:val="45A97F48"/>
    <w:rsid w:val="45FB5915"/>
    <w:rsid w:val="461D2D9C"/>
    <w:rsid w:val="462875A5"/>
    <w:rsid w:val="462E6C0B"/>
    <w:rsid w:val="468E2831"/>
    <w:rsid w:val="469E676A"/>
    <w:rsid w:val="46A401F3"/>
    <w:rsid w:val="46D21E0D"/>
    <w:rsid w:val="470044F7"/>
    <w:rsid w:val="4702235F"/>
    <w:rsid w:val="47074A07"/>
    <w:rsid w:val="47077F50"/>
    <w:rsid w:val="4750237F"/>
    <w:rsid w:val="475A0EB2"/>
    <w:rsid w:val="475B3E56"/>
    <w:rsid w:val="475E4BEA"/>
    <w:rsid w:val="47766E62"/>
    <w:rsid w:val="478D6840"/>
    <w:rsid w:val="479E21BE"/>
    <w:rsid w:val="47A32293"/>
    <w:rsid w:val="47AB5258"/>
    <w:rsid w:val="47B25FFC"/>
    <w:rsid w:val="47CB5980"/>
    <w:rsid w:val="47E7569B"/>
    <w:rsid w:val="47F14B7F"/>
    <w:rsid w:val="48145B11"/>
    <w:rsid w:val="48541AB4"/>
    <w:rsid w:val="488739F0"/>
    <w:rsid w:val="489D3FD7"/>
    <w:rsid w:val="48AF30F8"/>
    <w:rsid w:val="48B35E3A"/>
    <w:rsid w:val="48BA78DE"/>
    <w:rsid w:val="48C2276C"/>
    <w:rsid w:val="48CA70FD"/>
    <w:rsid w:val="48CB5058"/>
    <w:rsid w:val="48CC2435"/>
    <w:rsid w:val="490D4C4F"/>
    <w:rsid w:val="49134474"/>
    <w:rsid w:val="494065BB"/>
    <w:rsid w:val="494824A6"/>
    <w:rsid w:val="499814CB"/>
    <w:rsid w:val="499C42E2"/>
    <w:rsid w:val="49C11DC8"/>
    <w:rsid w:val="49C24E8D"/>
    <w:rsid w:val="49E82A26"/>
    <w:rsid w:val="49FA026B"/>
    <w:rsid w:val="49FA3470"/>
    <w:rsid w:val="4A062529"/>
    <w:rsid w:val="4A092EEB"/>
    <w:rsid w:val="4A3F23A4"/>
    <w:rsid w:val="4A594DC7"/>
    <w:rsid w:val="4A596B7C"/>
    <w:rsid w:val="4A5E3A23"/>
    <w:rsid w:val="4A92373A"/>
    <w:rsid w:val="4A9471BB"/>
    <w:rsid w:val="4A9B3C4D"/>
    <w:rsid w:val="4AA043AA"/>
    <w:rsid w:val="4ABA51D3"/>
    <w:rsid w:val="4ABD1A49"/>
    <w:rsid w:val="4AD16E3D"/>
    <w:rsid w:val="4AF931B1"/>
    <w:rsid w:val="4AFC3933"/>
    <w:rsid w:val="4B17556D"/>
    <w:rsid w:val="4B1914B2"/>
    <w:rsid w:val="4B2C59F9"/>
    <w:rsid w:val="4B46248B"/>
    <w:rsid w:val="4B51159D"/>
    <w:rsid w:val="4B804DBA"/>
    <w:rsid w:val="4B8D6483"/>
    <w:rsid w:val="4B994F91"/>
    <w:rsid w:val="4BA03B14"/>
    <w:rsid w:val="4BA63D80"/>
    <w:rsid w:val="4BA80D67"/>
    <w:rsid w:val="4BB677DA"/>
    <w:rsid w:val="4BBA51A4"/>
    <w:rsid w:val="4BBD33CE"/>
    <w:rsid w:val="4BC75233"/>
    <w:rsid w:val="4C5A7917"/>
    <w:rsid w:val="4C5B7BDE"/>
    <w:rsid w:val="4C6355B0"/>
    <w:rsid w:val="4C857C82"/>
    <w:rsid w:val="4C9B0C2F"/>
    <w:rsid w:val="4CA53007"/>
    <w:rsid w:val="4CAA6DEC"/>
    <w:rsid w:val="4CBB5870"/>
    <w:rsid w:val="4CC24C50"/>
    <w:rsid w:val="4D021AEB"/>
    <w:rsid w:val="4D0E12D1"/>
    <w:rsid w:val="4D291727"/>
    <w:rsid w:val="4D2A6786"/>
    <w:rsid w:val="4D365321"/>
    <w:rsid w:val="4D3913B2"/>
    <w:rsid w:val="4D681C3A"/>
    <w:rsid w:val="4D6E540A"/>
    <w:rsid w:val="4D976B7C"/>
    <w:rsid w:val="4DA27A1C"/>
    <w:rsid w:val="4DAA76F7"/>
    <w:rsid w:val="4DBE1C1A"/>
    <w:rsid w:val="4DE652ED"/>
    <w:rsid w:val="4DEF06D0"/>
    <w:rsid w:val="4DFF0486"/>
    <w:rsid w:val="4DFF3300"/>
    <w:rsid w:val="4E0C0B2F"/>
    <w:rsid w:val="4E1405C7"/>
    <w:rsid w:val="4E1D0257"/>
    <w:rsid w:val="4E397276"/>
    <w:rsid w:val="4EA15BFF"/>
    <w:rsid w:val="4EA53DCB"/>
    <w:rsid w:val="4EC877D1"/>
    <w:rsid w:val="4ED72506"/>
    <w:rsid w:val="4F203DE0"/>
    <w:rsid w:val="4F372F2D"/>
    <w:rsid w:val="4F72431F"/>
    <w:rsid w:val="4F7941E6"/>
    <w:rsid w:val="4F7E3D22"/>
    <w:rsid w:val="4FA90FFB"/>
    <w:rsid w:val="4FB63C92"/>
    <w:rsid w:val="4FBE780A"/>
    <w:rsid w:val="4FF442B8"/>
    <w:rsid w:val="4FF74036"/>
    <w:rsid w:val="4FFE7887"/>
    <w:rsid w:val="50155B19"/>
    <w:rsid w:val="5023371B"/>
    <w:rsid w:val="503A7D50"/>
    <w:rsid w:val="505173DF"/>
    <w:rsid w:val="50573EE0"/>
    <w:rsid w:val="50687EE1"/>
    <w:rsid w:val="507D4863"/>
    <w:rsid w:val="50825ABD"/>
    <w:rsid w:val="50847E24"/>
    <w:rsid w:val="508B2042"/>
    <w:rsid w:val="50A117D4"/>
    <w:rsid w:val="50DC48AF"/>
    <w:rsid w:val="50F1625A"/>
    <w:rsid w:val="5124215A"/>
    <w:rsid w:val="51320B4E"/>
    <w:rsid w:val="513F47ED"/>
    <w:rsid w:val="515B0BD9"/>
    <w:rsid w:val="515D7E45"/>
    <w:rsid w:val="517806BF"/>
    <w:rsid w:val="519B7926"/>
    <w:rsid w:val="51B15013"/>
    <w:rsid w:val="51E62428"/>
    <w:rsid w:val="51F04FD8"/>
    <w:rsid w:val="520E3310"/>
    <w:rsid w:val="52177C0F"/>
    <w:rsid w:val="52211FC4"/>
    <w:rsid w:val="5222697F"/>
    <w:rsid w:val="5253705D"/>
    <w:rsid w:val="52641C31"/>
    <w:rsid w:val="527375B5"/>
    <w:rsid w:val="527C558B"/>
    <w:rsid w:val="52BD5372"/>
    <w:rsid w:val="52C066E1"/>
    <w:rsid w:val="52D93B7C"/>
    <w:rsid w:val="52E0721B"/>
    <w:rsid w:val="52E51C8D"/>
    <w:rsid w:val="52E7467F"/>
    <w:rsid w:val="52F50027"/>
    <w:rsid w:val="530379C0"/>
    <w:rsid w:val="5318224A"/>
    <w:rsid w:val="531B5267"/>
    <w:rsid w:val="53211D72"/>
    <w:rsid w:val="53254D94"/>
    <w:rsid w:val="5334399F"/>
    <w:rsid w:val="533A3138"/>
    <w:rsid w:val="537D1372"/>
    <w:rsid w:val="53B762C6"/>
    <w:rsid w:val="53BB45BD"/>
    <w:rsid w:val="53D8574B"/>
    <w:rsid w:val="53E93774"/>
    <w:rsid w:val="53FE4378"/>
    <w:rsid w:val="53FF22C9"/>
    <w:rsid w:val="541146DE"/>
    <w:rsid w:val="54124691"/>
    <w:rsid w:val="54227209"/>
    <w:rsid w:val="542F6611"/>
    <w:rsid w:val="54311292"/>
    <w:rsid w:val="544E4D2A"/>
    <w:rsid w:val="54747F77"/>
    <w:rsid w:val="548B4358"/>
    <w:rsid w:val="54A52B04"/>
    <w:rsid w:val="54BD3E01"/>
    <w:rsid w:val="54E53569"/>
    <w:rsid w:val="55061C05"/>
    <w:rsid w:val="550A1D0E"/>
    <w:rsid w:val="550D4C7E"/>
    <w:rsid w:val="5534034E"/>
    <w:rsid w:val="55361973"/>
    <w:rsid w:val="55826059"/>
    <w:rsid w:val="559C4EB4"/>
    <w:rsid w:val="55B26622"/>
    <w:rsid w:val="55B577AC"/>
    <w:rsid w:val="55B840E3"/>
    <w:rsid w:val="55DB4169"/>
    <w:rsid w:val="55E42A54"/>
    <w:rsid w:val="55EA0851"/>
    <w:rsid w:val="55FB65C8"/>
    <w:rsid w:val="56021E2A"/>
    <w:rsid w:val="560A0CCC"/>
    <w:rsid w:val="560A7BA7"/>
    <w:rsid w:val="561E24B4"/>
    <w:rsid w:val="5624608C"/>
    <w:rsid w:val="566762AF"/>
    <w:rsid w:val="567233E3"/>
    <w:rsid w:val="56794633"/>
    <w:rsid w:val="56813D12"/>
    <w:rsid w:val="56A35EB9"/>
    <w:rsid w:val="56B53234"/>
    <w:rsid w:val="56C07344"/>
    <w:rsid w:val="56D53EDE"/>
    <w:rsid w:val="56FE0584"/>
    <w:rsid w:val="57070F3F"/>
    <w:rsid w:val="570719E1"/>
    <w:rsid w:val="5738023E"/>
    <w:rsid w:val="573B17CB"/>
    <w:rsid w:val="573D4E87"/>
    <w:rsid w:val="577A4C43"/>
    <w:rsid w:val="5781514F"/>
    <w:rsid w:val="578D15B1"/>
    <w:rsid w:val="57A25E51"/>
    <w:rsid w:val="57A80A97"/>
    <w:rsid w:val="57C16AE7"/>
    <w:rsid w:val="57E45843"/>
    <w:rsid w:val="57F22874"/>
    <w:rsid w:val="57F77A99"/>
    <w:rsid w:val="58036FF1"/>
    <w:rsid w:val="580E26D8"/>
    <w:rsid w:val="581F31B7"/>
    <w:rsid w:val="58367EC4"/>
    <w:rsid w:val="585B2F03"/>
    <w:rsid w:val="58803767"/>
    <w:rsid w:val="58807951"/>
    <w:rsid w:val="58A9400E"/>
    <w:rsid w:val="58C53BF9"/>
    <w:rsid w:val="58DF4006"/>
    <w:rsid w:val="591724CF"/>
    <w:rsid w:val="591D14AE"/>
    <w:rsid w:val="591F64C4"/>
    <w:rsid w:val="59272B65"/>
    <w:rsid w:val="59284BD5"/>
    <w:rsid w:val="593016BD"/>
    <w:rsid w:val="59324F49"/>
    <w:rsid w:val="593928F1"/>
    <w:rsid w:val="593F07F8"/>
    <w:rsid w:val="596E2614"/>
    <w:rsid w:val="59847F15"/>
    <w:rsid w:val="59890768"/>
    <w:rsid w:val="59B30F36"/>
    <w:rsid w:val="59B66A5C"/>
    <w:rsid w:val="59E35308"/>
    <w:rsid w:val="5A151319"/>
    <w:rsid w:val="5A384853"/>
    <w:rsid w:val="5A567EF5"/>
    <w:rsid w:val="5A770A50"/>
    <w:rsid w:val="5A7E4921"/>
    <w:rsid w:val="5A8A3DB1"/>
    <w:rsid w:val="5A972372"/>
    <w:rsid w:val="5AA9184E"/>
    <w:rsid w:val="5AB23F52"/>
    <w:rsid w:val="5AD433FA"/>
    <w:rsid w:val="5AD9352C"/>
    <w:rsid w:val="5ADC5520"/>
    <w:rsid w:val="5AE31628"/>
    <w:rsid w:val="5AE80B9C"/>
    <w:rsid w:val="5B0C3AF9"/>
    <w:rsid w:val="5B1B7F7F"/>
    <w:rsid w:val="5B3028BF"/>
    <w:rsid w:val="5B747B40"/>
    <w:rsid w:val="5B9135E6"/>
    <w:rsid w:val="5B976158"/>
    <w:rsid w:val="5BA3302A"/>
    <w:rsid w:val="5BC85BF2"/>
    <w:rsid w:val="5BD15CD7"/>
    <w:rsid w:val="5BD62506"/>
    <w:rsid w:val="5C281CBF"/>
    <w:rsid w:val="5C375F97"/>
    <w:rsid w:val="5C3F2313"/>
    <w:rsid w:val="5C7F704A"/>
    <w:rsid w:val="5CA659F6"/>
    <w:rsid w:val="5CC51228"/>
    <w:rsid w:val="5CD003EE"/>
    <w:rsid w:val="5CD502ED"/>
    <w:rsid w:val="5CDB0255"/>
    <w:rsid w:val="5CDB4E7D"/>
    <w:rsid w:val="5CED0783"/>
    <w:rsid w:val="5CF750B0"/>
    <w:rsid w:val="5D0040C4"/>
    <w:rsid w:val="5D1B5705"/>
    <w:rsid w:val="5D3868D0"/>
    <w:rsid w:val="5D3D5F84"/>
    <w:rsid w:val="5D3E03A7"/>
    <w:rsid w:val="5D464C29"/>
    <w:rsid w:val="5D476C64"/>
    <w:rsid w:val="5D72396D"/>
    <w:rsid w:val="5D771884"/>
    <w:rsid w:val="5D793CE0"/>
    <w:rsid w:val="5D82078A"/>
    <w:rsid w:val="5D9406D1"/>
    <w:rsid w:val="5D96394F"/>
    <w:rsid w:val="5DCC1CA1"/>
    <w:rsid w:val="5DF6043F"/>
    <w:rsid w:val="5DFE13F7"/>
    <w:rsid w:val="5E0A56D8"/>
    <w:rsid w:val="5E1E33A9"/>
    <w:rsid w:val="5E230800"/>
    <w:rsid w:val="5E271CE1"/>
    <w:rsid w:val="5E364141"/>
    <w:rsid w:val="5E3B3CA9"/>
    <w:rsid w:val="5E3F7DAD"/>
    <w:rsid w:val="5E4B58CC"/>
    <w:rsid w:val="5E53162C"/>
    <w:rsid w:val="5E53548E"/>
    <w:rsid w:val="5E5A6FD4"/>
    <w:rsid w:val="5E8377B9"/>
    <w:rsid w:val="5E9C1ACB"/>
    <w:rsid w:val="5EC1643C"/>
    <w:rsid w:val="5ECA75B8"/>
    <w:rsid w:val="5F103D27"/>
    <w:rsid w:val="5F2F7AD8"/>
    <w:rsid w:val="5F3D0212"/>
    <w:rsid w:val="5F4D7E8D"/>
    <w:rsid w:val="5F88394B"/>
    <w:rsid w:val="5F8A6E4E"/>
    <w:rsid w:val="5F924DC1"/>
    <w:rsid w:val="5FA227CC"/>
    <w:rsid w:val="5FB95257"/>
    <w:rsid w:val="5FC664C8"/>
    <w:rsid w:val="5FC93F13"/>
    <w:rsid w:val="5FD93159"/>
    <w:rsid w:val="5FE837F5"/>
    <w:rsid w:val="5FEB1FCC"/>
    <w:rsid w:val="5FF6617D"/>
    <w:rsid w:val="5FFE2592"/>
    <w:rsid w:val="600F4284"/>
    <w:rsid w:val="603F0023"/>
    <w:rsid w:val="604134CD"/>
    <w:rsid w:val="604C0C43"/>
    <w:rsid w:val="605D42EA"/>
    <w:rsid w:val="60A61E75"/>
    <w:rsid w:val="60A6637C"/>
    <w:rsid w:val="60BA6E4F"/>
    <w:rsid w:val="60BC2341"/>
    <w:rsid w:val="60C80866"/>
    <w:rsid w:val="60DB75D3"/>
    <w:rsid w:val="60FE77FC"/>
    <w:rsid w:val="60FF5D94"/>
    <w:rsid w:val="61243ADB"/>
    <w:rsid w:val="615A7F35"/>
    <w:rsid w:val="618668C8"/>
    <w:rsid w:val="61A27EE7"/>
    <w:rsid w:val="61AC22C2"/>
    <w:rsid w:val="61B13F9A"/>
    <w:rsid w:val="61BC05B0"/>
    <w:rsid w:val="61BF0745"/>
    <w:rsid w:val="61E115A5"/>
    <w:rsid w:val="61F91D96"/>
    <w:rsid w:val="62007B87"/>
    <w:rsid w:val="620361E5"/>
    <w:rsid w:val="62444D1E"/>
    <w:rsid w:val="625D260E"/>
    <w:rsid w:val="626211CB"/>
    <w:rsid w:val="626B4E79"/>
    <w:rsid w:val="627D15E7"/>
    <w:rsid w:val="62851CDD"/>
    <w:rsid w:val="62A71108"/>
    <w:rsid w:val="62B12EE3"/>
    <w:rsid w:val="62C872A0"/>
    <w:rsid w:val="62FA0886"/>
    <w:rsid w:val="632623AE"/>
    <w:rsid w:val="6334467B"/>
    <w:rsid w:val="634B6A33"/>
    <w:rsid w:val="63537050"/>
    <w:rsid w:val="635860FB"/>
    <w:rsid w:val="6366073D"/>
    <w:rsid w:val="637451BA"/>
    <w:rsid w:val="63856835"/>
    <w:rsid w:val="638C7095"/>
    <w:rsid w:val="63B1118B"/>
    <w:rsid w:val="64481CC9"/>
    <w:rsid w:val="645A63E0"/>
    <w:rsid w:val="648264B3"/>
    <w:rsid w:val="649C0C41"/>
    <w:rsid w:val="64B74F47"/>
    <w:rsid w:val="64CA33E1"/>
    <w:rsid w:val="64D360F3"/>
    <w:rsid w:val="64EB5CA0"/>
    <w:rsid w:val="64F91C54"/>
    <w:rsid w:val="65031CD1"/>
    <w:rsid w:val="650352E9"/>
    <w:rsid w:val="65053E1E"/>
    <w:rsid w:val="65054FBD"/>
    <w:rsid w:val="650B73ED"/>
    <w:rsid w:val="65420171"/>
    <w:rsid w:val="65526949"/>
    <w:rsid w:val="65797519"/>
    <w:rsid w:val="65835D41"/>
    <w:rsid w:val="65BD50D4"/>
    <w:rsid w:val="65D5075D"/>
    <w:rsid w:val="65DD5452"/>
    <w:rsid w:val="65FC49E9"/>
    <w:rsid w:val="661704E7"/>
    <w:rsid w:val="661B69F5"/>
    <w:rsid w:val="66240CDA"/>
    <w:rsid w:val="662A0A38"/>
    <w:rsid w:val="662C4755"/>
    <w:rsid w:val="66486107"/>
    <w:rsid w:val="66494234"/>
    <w:rsid w:val="665011DF"/>
    <w:rsid w:val="66695C78"/>
    <w:rsid w:val="666E2F01"/>
    <w:rsid w:val="668318A7"/>
    <w:rsid w:val="6684029B"/>
    <w:rsid w:val="668C16E3"/>
    <w:rsid w:val="669A7F65"/>
    <w:rsid w:val="66A65502"/>
    <w:rsid w:val="66B2251C"/>
    <w:rsid w:val="66B353FF"/>
    <w:rsid w:val="66B35A7A"/>
    <w:rsid w:val="66C815ED"/>
    <w:rsid w:val="66D76328"/>
    <w:rsid w:val="66DA3D3C"/>
    <w:rsid w:val="66DC180B"/>
    <w:rsid w:val="66E50D0E"/>
    <w:rsid w:val="66EC2A81"/>
    <w:rsid w:val="66F0645A"/>
    <w:rsid w:val="66F82670"/>
    <w:rsid w:val="67247A5C"/>
    <w:rsid w:val="672B1A53"/>
    <w:rsid w:val="67427C8E"/>
    <w:rsid w:val="67C30AB2"/>
    <w:rsid w:val="67E75E72"/>
    <w:rsid w:val="680C0D40"/>
    <w:rsid w:val="682A4B88"/>
    <w:rsid w:val="682F10B1"/>
    <w:rsid w:val="682F5D03"/>
    <w:rsid w:val="683819C4"/>
    <w:rsid w:val="687546B4"/>
    <w:rsid w:val="68946DA9"/>
    <w:rsid w:val="68A42409"/>
    <w:rsid w:val="68A62796"/>
    <w:rsid w:val="68E77426"/>
    <w:rsid w:val="690909C7"/>
    <w:rsid w:val="690D5ADF"/>
    <w:rsid w:val="691C697F"/>
    <w:rsid w:val="692D497F"/>
    <w:rsid w:val="693A0334"/>
    <w:rsid w:val="69563B27"/>
    <w:rsid w:val="69567D99"/>
    <w:rsid w:val="69674BBF"/>
    <w:rsid w:val="69836008"/>
    <w:rsid w:val="69841C93"/>
    <w:rsid w:val="69892653"/>
    <w:rsid w:val="69945335"/>
    <w:rsid w:val="69C27024"/>
    <w:rsid w:val="69CC7479"/>
    <w:rsid w:val="69CF5080"/>
    <w:rsid w:val="69E43C45"/>
    <w:rsid w:val="69EB1A1A"/>
    <w:rsid w:val="69F5715D"/>
    <w:rsid w:val="69FD282D"/>
    <w:rsid w:val="6A270136"/>
    <w:rsid w:val="6A346DB0"/>
    <w:rsid w:val="6A5128E7"/>
    <w:rsid w:val="6A555782"/>
    <w:rsid w:val="6A617017"/>
    <w:rsid w:val="6A62085F"/>
    <w:rsid w:val="6A6D17E9"/>
    <w:rsid w:val="6A7F68EE"/>
    <w:rsid w:val="6A832F5C"/>
    <w:rsid w:val="6A897109"/>
    <w:rsid w:val="6A8E6B03"/>
    <w:rsid w:val="6A9017D1"/>
    <w:rsid w:val="6A9F20FF"/>
    <w:rsid w:val="6AAD7CD0"/>
    <w:rsid w:val="6AC04C83"/>
    <w:rsid w:val="6AC255E7"/>
    <w:rsid w:val="6ADE2B64"/>
    <w:rsid w:val="6AEF0C5E"/>
    <w:rsid w:val="6B08446F"/>
    <w:rsid w:val="6B2270C3"/>
    <w:rsid w:val="6B31046B"/>
    <w:rsid w:val="6B3A79C8"/>
    <w:rsid w:val="6B400911"/>
    <w:rsid w:val="6B41632D"/>
    <w:rsid w:val="6B4C4CA6"/>
    <w:rsid w:val="6B4F2CA1"/>
    <w:rsid w:val="6B612D07"/>
    <w:rsid w:val="6B6B40D8"/>
    <w:rsid w:val="6BA0669E"/>
    <w:rsid w:val="6BC16A63"/>
    <w:rsid w:val="6BCB6198"/>
    <w:rsid w:val="6BCC12CB"/>
    <w:rsid w:val="6BD865A2"/>
    <w:rsid w:val="6BE31CE9"/>
    <w:rsid w:val="6BF77DC1"/>
    <w:rsid w:val="6C0C36AA"/>
    <w:rsid w:val="6C1908AC"/>
    <w:rsid w:val="6C2D5854"/>
    <w:rsid w:val="6C696408"/>
    <w:rsid w:val="6C6D2D0D"/>
    <w:rsid w:val="6C7453DE"/>
    <w:rsid w:val="6C855301"/>
    <w:rsid w:val="6C8D6EAA"/>
    <w:rsid w:val="6CA026F1"/>
    <w:rsid w:val="6CBC13F4"/>
    <w:rsid w:val="6CC22250"/>
    <w:rsid w:val="6CD25BDE"/>
    <w:rsid w:val="6D014DE6"/>
    <w:rsid w:val="6D016666"/>
    <w:rsid w:val="6D1F041D"/>
    <w:rsid w:val="6D4C79DE"/>
    <w:rsid w:val="6D5D2EA7"/>
    <w:rsid w:val="6D8650A8"/>
    <w:rsid w:val="6D9D054D"/>
    <w:rsid w:val="6DA97C2D"/>
    <w:rsid w:val="6DB036E0"/>
    <w:rsid w:val="6DF10C7C"/>
    <w:rsid w:val="6DF767A3"/>
    <w:rsid w:val="6E000787"/>
    <w:rsid w:val="6E091096"/>
    <w:rsid w:val="6E4352D1"/>
    <w:rsid w:val="6E55391B"/>
    <w:rsid w:val="6E68594D"/>
    <w:rsid w:val="6E737441"/>
    <w:rsid w:val="6EA47D63"/>
    <w:rsid w:val="6EBC030F"/>
    <w:rsid w:val="6EE71652"/>
    <w:rsid w:val="6EE7690C"/>
    <w:rsid w:val="6F221BDF"/>
    <w:rsid w:val="6F2F55F5"/>
    <w:rsid w:val="6F500190"/>
    <w:rsid w:val="6F64004E"/>
    <w:rsid w:val="6F6D549F"/>
    <w:rsid w:val="6F833ED3"/>
    <w:rsid w:val="6FB27F32"/>
    <w:rsid w:val="6FE31E38"/>
    <w:rsid w:val="6FF806A1"/>
    <w:rsid w:val="700B69B6"/>
    <w:rsid w:val="7016717C"/>
    <w:rsid w:val="701F46BD"/>
    <w:rsid w:val="704F6C8A"/>
    <w:rsid w:val="70512CBB"/>
    <w:rsid w:val="706F7AF1"/>
    <w:rsid w:val="7073649E"/>
    <w:rsid w:val="708B1E74"/>
    <w:rsid w:val="70997EB1"/>
    <w:rsid w:val="709E7998"/>
    <w:rsid w:val="70AD2210"/>
    <w:rsid w:val="70B7737C"/>
    <w:rsid w:val="70C61C53"/>
    <w:rsid w:val="70D06298"/>
    <w:rsid w:val="70D154FC"/>
    <w:rsid w:val="70D37054"/>
    <w:rsid w:val="70E50E96"/>
    <w:rsid w:val="70EF1E06"/>
    <w:rsid w:val="70F03E32"/>
    <w:rsid w:val="70F41DF3"/>
    <w:rsid w:val="70F43C20"/>
    <w:rsid w:val="70FD6B31"/>
    <w:rsid w:val="70FE4B3B"/>
    <w:rsid w:val="71263532"/>
    <w:rsid w:val="713904F5"/>
    <w:rsid w:val="716554F5"/>
    <w:rsid w:val="71DF5A6C"/>
    <w:rsid w:val="71EE6E25"/>
    <w:rsid w:val="71FC599A"/>
    <w:rsid w:val="72085F0E"/>
    <w:rsid w:val="723C7C02"/>
    <w:rsid w:val="7248108B"/>
    <w:rsid w:val="724A05E8"/>
    <w:rsid w:val="724D54DA"/>
    <w:rsid w:val="726D2B99"/>
    <w:rsid w:val="72811853"/>
    <w:rsid w:val="729C3ADB"/>
    <w:rsid w:val="729C5E28"/>
    <w:rsid w:val="72BC0523"/>
    <w:rsid w:val="72BD5E94"/>
    <w:rsid w:val="72D37019"/>
    <w:rsid w:val="72F64228"/>
    <w:rsid w:val="73112B0E"/>
    <w:rsid w:val="733F0605"/>
    <w:rsid w:val="7342058C"/>
    <w:rsid w:val="73580214"/>
    <w:rsid w:val="73735CE2"/>
    <w:rsid w:val="738730CC"/>
    <w:rsid w:val="738C1DEC"/>
    <w:rsid w:val="73905898"/>
    <w:rsid w:val="73B2346F"/>
    <w:rsid w:val="73C05842"/>
    <w:rsid w:val="73CD5085"/>
    <w:rsid w:val="73D253C5"/>
    <w:rsid w:val="73D9728E"/>
    <w:rsid w:val="73D97D76"/>
    <w:rsid w:val="73FD0B65"/>
    <w:rsid w:val="73FE6354"/>
    <w:rsid w:val="74045F5B"/>
    <w:rsid w:val="741065A6"/>
    <w:rsid w:val="74261C2A"/>
    <w:rsid w:val="743E4FDA"/>
    <w:rsid w:val="74454306"/>
    <w:rsid w:val="745312BB"/>
    <w:rsid w:val="745D14B7"/>
    <w:rsid w:val="74610E04"/>
    <w:rsid w:val="74824798"/>
    <w:rsid w:val="74A7265D"/>
    <w:rsid w:val="74AE7EC3"/>
    <w:rsid w:val="74BE1A94"/>
    <w:rsid w:val="74F536B8"/>
    <w:rsid w:val="74F61B22"/>
    <w:rsid w:val="7502185A"/>
    <w:rsid w:val="75042CB0"/>
    <w:rsid w:val="751F5A9C"/>
    <w:rsid w:val="75325F01"/>
    <w:rsid w:val="7553092D"/>
    <w:rsid w:val="755B7EA8"/>
    <w:rsid w:val="755C5363"/>
    <w:rsid w:val="7595642F"/>
    <w:rsid w:val="75C07742"/>
    <w:rsid w:val="75CD5B0E"/>
    <w:rsid w:val="75F730E2"/>
    <w:rsid w:val="76075D1D"/>
    <w:rsid w:val="762B6B2F"/>
    <w:rsid w:val="763F7F9F"/>
    <w:rsid w:val="76427ADC"/>
    <w:rsid w:val="76495049"/>
    <w:rsid w:val="76511A2A"/>
    <w:rsid w:val="76680E2B"/>
    <w:rsid w:val="767239E5"/>
    <w:rsid w:val="767637F9"/>
    <w:rsid w:val="769F52A1"/>
    <w:rsid w:val="76AA20E5"/>
    <w:rsid w:val="76B37D2C"/>
    <w:rsid w:val="76EE55AC"/>
    <w:rsid w:val="76F0723C"/>
    <w:rsid w:val="76F220C7"/>
    <w:rsid w:val="77033E66"/>
    <w:rsid w:val="772671D2"/>
    <w:rsid w:val="77286DDB"/>
    <w:rsid w:val="77405661"/>
    <w:rsid w:val="77440E21"/>
    <w:rsid w:val="77746DB1"/>
    <w:rsid w:val="778945D8"/>
    <w:rsid w:val="77912C80"/>
    <w:rsid w:val="779F79D2"/>
    <w:rsid w:val="77AE4C12"/>
    <w:rsid w:val="780139E8"/>
    <w:rsid w:val="78121F2E"/>
    <w:rsid w:val="78344EE6"/>
    <w:rsid w:val="783A61D4"/>
    <w:rsid w:val="7844255D"/>
    <w:rsid w:val="78444A87"/>
    <w:rsid w:val="784721A0"/>
    <w:rsid w:val="785E0E06"/>
    <w:rsid w:val="78696411"/>
    <w:rsid w:val="7883255F"/>
    <w:rsid w:val="7885742D"/>
    <w:rsid w:val="78866106"/>
    <w:rsid w:val="78915E65"/>
    <w:rsid w:val="78972FCD"/>
    <w:rsid w:val="78AC6981"/>
    <w:rsid w:val="78B16E23"/>
    <w:rsid w:val="78B54A54"/>
    <w:rsid w:val="78C920C8"/>
    <w:rsid w:val="78CB24D8"/>
    <w:rsid w:val="78CB4BD8"/>
    <w:rsid w:val="78D90277"/>
    <w:rsid w:val="78E215F4"/>
    <w:rsid w:val="78F66B43"/>
    <w:rsid w:val="7907149F"/>
    <w:rsid w:val="792E5ADB"/>
    <w:rsid w:val="793A736F"/>
    <w:rsid w:val="79484259"/>
    <w:rsid w:val="795A6E1D"/>
    <w:rsid w:val="79630533"/>
    <w:rsid w:val="7972680A"/>
    <w:rsid w:val="79795E1A"/>
    <w:rsid w:val="799F4D83"/>
    <w:rsid w:val="79B35723"/>
    <w:rsid w:val="79BF0825"/>
    <w:rsid w:val="7A030083"/>
    <w:rsid w:val="7A3352C5"/>
    <w:rsid w:val="7A3D27CB"/>
    <w:rsid w:val="7A435623"/>
    <w:rsid w:val="7A496ADC"/>
    <w:rsid w:val="7A5A4664"/>
    <w:rsid w:val="7A5C08CD"/>
    <w:rsid w:val="7A616204"/>
    <w:rsid w:val="7A840D5E"/>
    <w:rsid w:val="7A981DCF"/>
    <w:rsid w:val="7A990E28"/>
    <w:rsid w:val="7AAD422E"/>
    <w:rsid w:val="7AEB472F"/>
    <w:rsid w:val="7AF00FBF"/>
    <w:rsid w:val="7B036CB8"/>
    <w:rsid w:val="7B0D6371"/>
    <w:rsid w:val="7B425546"/>
    <w:rsid w:val="7B5E2D46"/>
    <w:rsid w:val="7B62387C"/>
    <w:rsid w:val="7B631AB3"/>
    <w:rsid w:val="7B715A61"/>
    <w:rsid w:val="7B7C01F3"/>
    <w:rsid w:val="7B8E0777"/>
    <w:rsid w:val="7B9A1458"/>
    <w:rsid w:val="7BB0072A"/>
    <w:rsid w:val="7BC71E77"/>
    <w:rsid w:val="7BF662EE"/>
    <w:rsid w:val="7BF7021D"/>
    <w:rsid w:val="7BFE143E"/>
    <w:rsid w:val="7BFF1548"/>
    <w:rsid w:val="7C0F05A7"/>
    <w:rsid w:val="7C16565F"/>
    <w:rsid w:val="7C2E610C"/>
    <w:rsid w:val="7C2F0167"/>
    <w:rsid w:val="7C4506A9"/>
    <w:rsid w:val="7C536936"/>
    <w:rsid w:val="7C585E3C"/>
    <w:rsid w:val="7C816FEB"/>
    <w:rsid w:val="7CBB532E"/>
    <w:rsid w:val="7CE945FD"/>
    <w:rsid w:val="7CF01E50"/>
    <w:rsid w:val="7D0E7EB8"/>
    <w:rsid w:val="7D254BDC"/>
    <w:rsid w:val="7D2D083F"/>
    <w:rsid w:val="7D703797"/>
    <w:rsid w:val="7D783084"/>
    <w:rsid w:val="7D7C1DCA"/>
    <w:rsid w:val="7D7D0F19"/>
    <w:rsid w:val="7D7F4BE5"/>
    <w:rsid w:val="7D814D3F"/>
    <w:rsid w:val="7D90280C"/>
    <w:rsid w:val="7D9163DF"/>
    <w:rsid w:val="7D9D3F82"/>
    <w:rsid w:val="7DAD2EB0"/>
    <w:rsid w:val="7DAF0FF3"/>
    <w:rsid w:val="7DD11077"/>
    <w:rsid w:val="7DF7205D"/>
    <w:rsid w:val="7E5068C1"/>
    <w:rsid w:val="7E57474F"/>
    <w:rsid w:val="7E597CD7"/>
    <w:rsid w:val="7E5A355A"/>
    <w:rsid w:val="7E914CB0"/>
    <w:rsid w:val="7EB0558F"/>
    <w:rsid w:val="7EF62377"/>
    <w:rsid w:val="7EF96EB6"/>
    <w:rsid w:val="7EFF54A2"/>
    <w:rsid w:val="7F0A2079"/>
    <w:rsid w:val="7F1B49D7"/>
    <w:rsid w:val="7F2002CB"/>
    <w:rsid w:val="7F377547"/>
    <w:rsid w:val="7F3D15CE"/>
    <w:rsid w:val="7F4A43D7"/>
    <w:rsid w:val="7F694513"/>
    <w:rsid w:val="7F765689"/>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2">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5"/>
    <w:link w:val="5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8"/>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0"/>
    <w:qFormat/>
    <w:uiPriority w:val="0"/>
    <w:rPr>
      <w:rFonts w:ascii="宋体"/>
      <w:sz w:val="18"/>
      <w:szCs w:val="18"/>
    </w:rPr>
  </w:style>
  <w:style w:type="paragraph" w:styleId="7">
    <w:name w:val="annotation text"/>
    <w:basedOn w:val="1"/>
    <w:link w:val="31"/>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link w:val="34"/>
    <w:qFormat/>
    <w:uiPriority w:val="39"/>
    <w:pPr>
      <w:spacing w:line="500" w:lineRule="exact"/>
      <w:ind w:left="400" w:leftChars="400"/>
    </w:pPr>
    <w:rPr>
      <w:kern w:val="0"/>
      <w:sz w:val="24"/>
      <w:szCs w:val="20"/>
    </w:rPr>
  </w:style>
  <w:style w:type="paragraph" w:styleId="11">
    <w:name w:val="Plain Text"/>
    <w:basedOn w:val="1"/>
    <w:link w:val="35"/>
    <w:qFormat/>
    <w:uiPriority w:val="0"/>
    <w:rPr>
      <w:rFonts w:ascii="宋体" w:hAnsi="Courier New"/>
      <w:szCs w:val="20"/>
    </w:rPr>
  </w:style>
  <w:style w:type="paragraph" w:styleId="12">
    <w:name w:val="Date"/>
    <w:basedOn w:val="1"/>
    <w:next w:val="1"/>
    <w:link w:val="39"/>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character" w:customStyle="1" w:styleId="30">
    <w:name w:val="文档结构图 字符"/>
    <w:link w:val="6"/>
    <w:qFormat/>
    <w:uiPriority w:val="0"/>
    <w:rPr>
      <w:rFonts w:ascii="宋体" w:eastAsia="宋体"/>
      <w:kern w:val="2"/>
      <w:sz w:val="18"/>
      <w:szCs w:val="18"/>
      <w:lang w:val="en-US" w:eastAsia="zh-CN" w:bidi="ar-SA"/>
    </w:rPr>
  </w:style>
  <w:style w:type="character" w:customStyle="1" w:styleId="31">
    <w:name w:val="批注文字 字符"/>
    <w:link w:val="7"/>
    <w:qFormat/>
    <w:uiPriority w:val="99"/>
    <w:rPr>
      <w:rFonts w:ascii="仿宋_GB2312" w:eastAsia="仿宋_GB2312"/>
      <w:kern w:val="2"/>
      <w:sz w:val="32"/>
      <w:szCs w:val="32"/>
    </w:rPr>
  </w:style>
  <w:style w:type="character" w:customStyle="1" w:styleId="32">
    <w:name w:val="样式（正文） Char"/>
    <w:link w:val="33"/>
    <w:qFormat/>
    <w:locked/>
    <w:uiPriority w:val="0"/>
    <w:rPr>
      <w:rFonts w:ascii="宋体" w:hAnsi="宋体" w:eastAsia="宋体"/>
      <w:kern w:val="2"/>
      <w:sz w:val="24"/>
      <w:szCs w:val="22"/>
      <w:lang w:bidi="ar-SA"/>
    </w:rPr>
  </w:style>
  <w:style w:type="paragraph" w:customStyle="1" w:styleId="33">
    <w:name w:val="样式（正文）"/>
    <w:basedOn w:val="1"/>
    <w:link w:val="32"/>
    <w:qFormat/>
    <w:uiPriority w:val="0"/>
    <w:pPr>
      <w:spacing w:line="360" w:lineRule="auto"/>
      <w:ind w:firstLine="200" w:firstLineChars="200"/>
    </w:pPr>
    <w:rPr>
      <w:rFonts w:ascii="宋体" w:hAnsi="宋体"/>
      <w:sz w:val="24"/>
      <w:szCs w:val="22"/>
    </w:rPr>
  </w:style>
  <w:style w:type="character" w:customStyle="1" w:styleId="34">
    <w:name w:val="目录 3 字符"/>
    <w:link w:val="10"/>
    <w:qFormat/>
    <w:uiPriority w:val="39"/>
    <w:rPr>
      <w:sz w:val="24"/>
    </w:rPr>
  </w:style>
  <w:style w:type="character" w:customStyle="1" w:styleId="35">
    <w:name w:val="纯文本 字符"/>
    <w:link w:val="11"/>
    <w:qFormat/>
    <w:uiPriority w:val="0"/>
    <w:rPr>
      <w:rFonts w:ascii="宋体" w:hAnsi="Courier New"/>
      <w:kern w:val="2"/>
      <w:sz w:val="21"/>
    </w:rPr>
  </w:style>
  <w:style w:type="character" w:customStyle="1" w:styleId="36">
    <w:name w:val="页脚 字符"/>
    <w:basedOn w:val="24"/>
    <w:link w:val="15"/>
    <w:qFormat/>
    <w:uiPriority w:val="99"/>
    <w:rPr>
      <w:kern w:val="2"/>
      <w:sz w:val="18"/>
      <w:szCs w:val="18"/>
    </w:rPr>
  </w:style>
  <w:style w:type="character" w:customStyle="1" w:styleId="37">
    <w:name w:val="正文文本缩进 字符"/>
    <w:link w:val="9"/>
    <w:qFormat/>
    <w:uiPriority w:val="0"/>
  </w:style>
  <w:style w:type="character" w:customStyle="1" w:styleId="38">
    <w:name w:val="正文缩进 字符"/>
    <w:link w:val="5"/>
    <w:qFormat/>
    <w:uiPriority w:val="0"/>
    <w:rPr>
      <w:rFonts w:ascii="宋体" w:eastAsia="宋体"/>
      <w:sz w:val="24"/>
      <w:lang w:val="en-US" w:eastAsia="zh-CN" w:bidi="ar-SA"/>
    </w:rPr>
  </w:style>
  <w:style w:type="character" w:customStyle="1" w:styleId="39">
    <w:name w:val="日期 字符"/>
    <w:basedOn w:val="24"/>
    <w:link w:val="12"/>
    <w:qFormat/>
    <w:uiPriority w:val="0"/>
    <w:rPr>
      <w:kern w:val="2"/>
      <w:sz w:val="21"/>
      <w:szCs w:val="24"/>
    </w:rPr>
  </w:style>
  <w:style w:type="paragraph" w:customStyle="1" w:styleId="40">
    <w:name w:val="Char Char1"/>
    <w:basedOn w:val="1"/>
    <w:qFormat/>
    <w:uiPriority w:val="0"/>
  </w:style>
  <w:style w:type="paragraph" w:customStyle="1" w:styleId="41">
    <w:name w:val="p0"/>
    <w:basedOn w:val="1"/>
    <w:qFormat/>
    <w:uiPriority w:val="0"/>
    <w:pPr>
      <w:widowControl/>
      <w:snapToGrid w:val="0"/>
      <w:spacing w:after="200"/>
      <w:jc w:val="left"/>
    </w:pPr>
    <w:rPr>
      <w:rFonts w:ascii="Tahoma" w:hAnsi="Tahoma" w:cs="Tahoma"/>
      <w:kern w:val="0"/>
      <w:sz w:val="22"/>
      <w:szCs w:val="22"/>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Char1"/>
    <w:basedOn w:val="1"/>
    <w:qFormat/>
    <w:uiPriority w:val="0"/>
    <w:rPr>
      <w:rFonts w:ascii="Tahoma" w:hAnsi="Tahoma"/>
      <w:sz w:val="24"/>
      <w:szCs w:val="20"/>
    </w:rPr>
  </w:style>
  <w:style w:type="paragraph" w:customStyle="1" w:styleId="44">
    <w:name w:val="Char"/>
    <w:basedOn w:val="1"/>
    <w:qFormat/>
    <w:uiPriority w:val="0"/>
    <w:pPr>
      <w:tabs>
        <w:tab w:val="left" w:pos="432"/>
      </w:tabs>
      <w:spacing w:beforeLines="50" w:afterLines="50"/>
      <w:ind w:left="864" w:hanging="432"/>
    </w:pPr>
    <w:rPr>
      <w:sz w:val="24"/>
    </w:rPr>
  </w:style>
  <w:style w:type="paragraph" w:customStyle="1" w:styleId="45">
    <w:name w:val="样式 标题 2 + 段后: 156 磅"/>
    <w:basedOn w:val="2"/>
    <w:qFormat/>
    <w:uiPriority w:val="0"/>
    <w:pPr>
      <w:spacing w:before="100" w:after="100" w:line="240" w:lineRule="auto"/>
    </w:pPr>
    <w:rPr>
      <w:rFonts w:cs="宋体"/>
      <w:bCs/>
      <w:sz w:val="30"/>
    </w:rPr>
  </w:style>
  <w:style w:type="paragraph" w:customStyle="1" w:styleId="46">
    <w:name w:val="Char Char11"/>
    <w:basedOn w:val="1"/>
    <w:qFormat/>
    <w:uiPriority w:val="0"/>
    <w:rPr>
      <w:szCs w:val="20"/>
    </w:rPr>
  </w:style>
  <w:style w:type="paragraph" w:customStyle="1" w:styleId="47">
    <w:name w:val="样式1"/>
    <w:basedOn w:val="4"/>
    <w:qFormat/>
    <w:uiPriority w:val="0"/>
    <w:pPr>
      <w:jc w:val="center"/>
    </w:p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Char11"/>
    <w:basedOn w:val="1"/>
    <w:qFormat/>
    <w:uiPriority w:val="0"/>
    <w:rPr>
      <w:rFonts w:ascii="Tahoma" w:hAnsi="Tahoma"/>
      <w:sz w:val="24"/>
      <w:szCs w:val="20"/>
    </w:rPr>
  </w:style>
  <w:style w:type="paragraph" w:customStyle="1" w:styleId="50">
    <w:name w:val="Char2"/>
    <w:basedOn w:val="1"/>
    <w:next w:val="1"/>
    <w:qFormat/>
    <w:uiPriority w:val="0"/>
    <w:pPr>
      <w:widowControl/>
      <w:spacing w:line="360" w:lineRule="auto"/>
      <w:jc w:val="left"/>
    </w:pPr>
    <w:rPr>
      <w:kern w:val="0"/>
      <w:szCs w:val="20"/>
      <w:lang w:eastAsia="en-US"/>
    </w:rPr>
  </w:style>
  <w:style w:type="paragraph" w:customStyle="1" w:styleId="51">
    <w:name w:val="表文"/>
    <w:basedOn w:val="1"/>
    <w:qFormat/>
    <w:uiPriority w:val="0"/>
    <w:rPr>
      <w:rFonts w:ascii="宋体" w:hAnsi="宋体" w:cs="宋体"/>
      <w:color w:val="000000"/>
      <w:kern w:val="0"/>
      <w:szCs w:val="21"/>
    </w:rPr>
  </w:style>
  <w:style w:type="paragraph" w:customStyle="1" w:styleId="5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Char1"/>
    <w:basedOn w:val="24"/>
    <w:semiHidden/>
    <w:qFormat/>
    <w:uiPriority w:val="99"/>
    <w:rPr>
      <w:rFonts w:ascii="Times New Roman" w:hAnsi="Times New Roman" w:eastAsia="宋体" w:cs="Times New Roman"/>
      <w:szCs w:val="24"/>
    </w:rPr>
  </w:style>
  <w:style w:type="paragraph" w:styleId="54">
    <w:name w:val="List Paragraph"/>
    <w:basedOn w:val="1"/>
    <w:qFormat/>
    <w:uiPriority w:val="99"/>
    <w:pPr>
      <w:ind w:firstLine="420" w:firstLineChars="200"/>
    </w:pPr>
  </w:style>
  <w:style w:type="character" w:customStyle="1" w:styleId="55">
    <w:name w:val="标题 3 字符"/>
    <w:basedOn w:val="24"/>
    <w:link w:val="4"/>
    <w:qFormat/>
    <w:uiPriority w:val="0"/>
    <w:rPr>
      <w:rFonts w:ascii="宋体"/>
      <w:b/>
      <w:sz w:val="24"/>
    </w:rPr>
  </w:style>
  <w:style w:type="paragraph" w:customStyle="1" w:styleId="56">
    <w:name w:val="表格样式 2 A"/>
    <w:qFormat/>
    <w:uiPriority w:val="0"/>
    <w:rPr>
      <w:rFonts w:hint="eastAsia" w:ascii="Arial Unicode MS" w:hAnsi="Arial Unicode MS" w:eastAsia="Helvetica" w:cs="Arial Unicode MS"/>
      <w:color w:val="000000"/>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19190</Words>
  <Characters>21077</Characters>
  <Lines>208</Lines>
  <Paragraphs>58</Paragraphs>
  <TotalTime>2</TotalTime>
  <ScaleCrop>false</ScaleCrop>
  <LinksUpToDate>false</LinksUpToDate>
  <CharactersWithSpaces>23946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2021-10-14T08:00:31Z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1D760FD6382044FDBAC07D89872DF9E6</vt:lpwstr>
  </property>
</Properties>
</file>