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ED" w:rsidRPr="000D037A" w:rsidRDefault="00F132ED" w:rsidP="00F132ED">
      <w:pPr>
        <w:spacing w:line="520" w:lineRule="exact"/>
        <w:jc w:val="center"/>
        <w:rPr>
          <w:rFonts w:ascii="方正小标宋_GBK" w:eastAsia="方正小标宋_GBK" w:hint="eastAsia"/>
          <w:sz w:val="36"/>
          <w:szCs w:val="36"/>
        </w:rPr>
      </w:pPr>
      <w:bookmarkStart w:id="0" w:name="_GoBack"/>
      <w:r w:rsidRPr="000D037A">
        <w:rPr>
          <w:rFonts w:ascii="方正小标宋_GBK" w:eastAsia="方正小标宋_GBK" w:hint="eastAsia"/>
          <w:sz w:val="36"/>
          <w:szCs w:val="36"/>
        </w:rPr>
        <w:t>安庆职业技术学院听课制度（修订）</w:t>
      </w:r>
    </w:p>
    <w:bookmarkEnd w:id="0"/>
    <w:p w:rsidR="00F132ED" w:rsidRPr="000D037A" w:rsidRDefault="00F132ED" w:rsidP="00F132ED">
      <w:pPr>
        <w:spacing w:line="520" w:lineRule="exact"/>
        <w:jc w:val="center"/>
        <w:rPr>
          <w:rFonts w:ascii="仿宋_GB2312" w:eastAsia="仿宋_GB2312" w:hint="eastAsia"/>
          <w:b/>
          <w:sz w:val="28"/>
          <w:szCs w:val="28"/>
        </w:rPr>
      </w:pP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为深入了解课堂教学情况，促进教学研究，改进教学方法，提高教学质量，根据国家教育部颁发的高职高专院校人才培养工作水平评估方案的要求，参照我院制订的《教学工作规程》的有关条文，特修订我院听课制度。</w:t>
      </w:r>
    </w:p>
    <w:p w:rsidR="00F132ED" w:rsidRPr="000D037A" w:rsidRDefault="00F132ED" w:rsidP="00F132ED">
      <w:pPr>
        <w:spacing w:line="520" w:lineRule="exact"/>
        <w:ind w:firstLineChars="200" w:firstLine="562"/>
        <w:rPr>
          <w:rFonts w:ascii="仿宋_GB2312" w:eastAsia="仿宋_GB2312" w:hint="eastAsia"/>
          <w:b/>
          <w:bCs/>
          <w:sz w:val="28"/>
          <w:szCs w:val="28"/>
        </w:rPr>
      </w:pPr>
      <w:r w:rsidRPr="000D037A">
        <w:rPr>
          <w:rFonts w:ascii="仿宋_GB2312" w:eastAsia="仿宋_GB2312" w:hint="eastAsia"/>
          <w:b/>
          <w:bCs/>
          <w:sz w:val="28"/>
          <w:szCs w:val="28"/>
        </w:rPr>
        <w:t>一、各级领导干部和任课教师听课时数标准</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1、院级领导每学期听课时数不少于4学时，分管教学副院长每学期听课时数不少于6学时。</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2、教务处正（副）处长、系（部）党政领导、教研室正（副）主任每学期听课时数不少于8学时。</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3、教师之间相互听课每学期不少于8学时。</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4、教学督导随机听课。</w:t>
      </w:r>
    </w:p>
    <w:p w:rsidR="00F132ED" w:rsidRPr="000D037A" w:rsidRDefault="00F132ED" w:rsidP="00F132ED">
      <w:pPr>
        <w:spacing w:line="520" w:lineRule="exact"/>
        <w:ind w:firstLineChars="200" w:firstLine="562"/>
        <w:rPr>
          <w:rFonts w:ascii="仿宋_GB2312" w:eastAsia="仿宋_GB2312" w:hint="eastAsia"/>
          <w:b/>
          <w:bCs/>
          <w:sz w:val="28"/>
          <w:szCs w:val="28"/>
        </w:rPr>
      </w:pPr>
      <w:r w:rsidRPr="000D037A">
        <w:rPr>
          <w:rFonts w:ascii="仿宋_GB2312" w:eastAsia="仿宋_GB2312" w:hint="eastAsia"/>
          <w:b/>
          <w:bCs/>
          <w:sz w:val="28"/>
          <w:szCs w:val="28"/>
        </w:rPr>
        <w:t>二、听课形式与范围</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1、听课形式主要采用随机、随堂听课，也可为组织教学检查听课或开展教研、教学比赛活动听课。</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2、听课范围包括我院各专业教学计划规定的公共基础课、专业必修课、选修课、讲座课、实验、实训课等。</w:t>
      </w:r>
    </w:p>
    <w:p w:rsidR="00F132ED" w:rsidRPr="000D037A" w:rsidRDefault="00F132ED" w:rsidP="00F132ED">
      <w:pPr>
        <w:spacing w:line="520" w:lineRule="exact"/>
        <w:ind w:firstLineChars="200" w:firstLine="562"/>
        <w:rPr>
          <w:rFonts w:ascii="仿宋_GB2312" w:eastAsia="仿宋_GB2312" w:hint="eastAsia"/>
          <w:b/>
          <w:bCs/>
          <w:sz w:val="28"/>
          <w:szCs w:val="28"/>
        </w:rPr>
      </w:pPr>
      <w:r w:rsidRPr="000D037A">
        <w:rPr>
          <w:rFonts w:ascii="仿宋_GB2312" w:eastAsia="仿宋_GB2312" w:hint="eastAsia"/>
          <w:b/>
          <w:bCs/>
          <w:sz w:val="28"/>
          <w:szCs w:val="28"/>
        </w:rPr>
        <w:t>三、听课管理与监督</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1、院级领导及教务处负责人听课，由教务处具体安排；各系（部）、教研室领导听课由各系（部）、教研室自行安排；教师之间听课主要由教研室作为教研活动的一项内容有计划有组织的安排。</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2、听课领导及教师要认真填写听课记录（统一印制的安庆职业技术学院听课评议表），院、处领导的听课记录，由教务处收存，系（室）领导及教师听课记录由各系教学管理科收存。</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3、听课后，听课人与任课教师交流研讨，把优缺点如实地反馈</w:t>
      </w:r>
      <w:r w:rsidRPr="000D037A">
        <w:rPr>
          <w:rFonts w:ascii="仿宋_GB2312" w:eastAsia="仿宋_GB2312" w:hint="eastAsia"/>
          <w:sz w:val="28"/>
          <w:szCs w:val="28"/>
        </w:rPr>
        <w:lastRenderedPageBreak/>
        <w:t>讲授者，必要时可召开评讲会。</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4、听课人员在听课后，应及时对所发现的问题与相关系（部）、处联系，并反馈给教务处，教务处及时将情况进行汇总。凡属各单位的问题，由各系（部）在本单位进行情况通报并采取措施解决；凡属全院性问题，由教务处负责报请分管院长研究解决。</w:t>
      </w:r>
    </w:p>
    <w:p w:rsidR="00F132ED" w:rsidRPr="000D037A" w:rsidRDefault="00F132ED" w:rsidP="00F132ED">
      <w:pPr>
        <w:spacing w:line="520" w:lineRule="exact"/>
        <w:ind w:firstLineChars="200" w:firstLine="560"/>
        <w:rPr>
          <w:rFonts w:ascii="仿宋_GB2312" w:eastAsia="仿宋_GB2312" w:hint="eastAsia"/>
          <w:sz w:val="28"/>
          <w:szCs w:val="28"/>
        </w:rPr>
      </w:pPr>
      <w:r w:rsidRPr="000D037A">
        <w:rPr>
          <w:rFonts w:ascii="仿宋_GB2312" w:eastAsia="仿宋_GB2312" w:hint="eastAsia"/>
          <w:sz w:val="28"/>
          <w:szCs w:val="28"/>
        </w:rPr>
        <w:t>5、听课情况作为指标列入个人年度考核。</w:t>
      </w:r>
    </w:p>
    <w:p w:rsidR="00F132ED" w:rsidRPr="000D037A" w:rsidRDefault="00F132ED" w:rsidP="00F132ED">
      <w:pPr>
        <w:spacing w:line="520" w:lineRule="exact"/>
        <w:ind w:firstLineChars="150" w:firstLine="422"/>
        <w:rPr>
          <w:rFonts w:ascii="仿宋_GB2312" w:eastAsia="仿宋_GB2312" w:hint="eastAsia"/>
          <w:b/>
          <w:bCs/>
          <w:sz w:val="28"/>
          <w:szCs w:val="28"/>
        </w:rPr>
      </w:pPr>
      <w:r w:rsidRPr="000D037A">
        <w:rPr>
          <w:rFonts w:ascii="仿宋_GB2312" w:eastAsia="仿宋_GB2312" w:hint="eastAsia"/>
          <w:b/>
          <w:bCs/>
          <w:sz w:val="28"/>
          <w:szCs w:val="28"/>
        </w:rPr>
        <w:t>四、本制度由教务处负责解释。</w:t>
      </w:r>
    </w:p>
    <w:p w:rsidR="00F132ED" w:rsidRPr="000D037A" w:rsidRDefault="00F132ED" w:rsidP="00F132ED">
      <w:pPr>
        <w:spacing w:line="520" w:lineRule="exact"/>
        <w:ind w:firstLineChars="150" w:firstLine="422"/>
        <w:rPr>
          <w:rFonts w:ascii="仿宋_GB2312" w:eastAsia="仿宋_GB2312" w:hint="eastAsia"/>
          <w:b/>
          <w:bCs/>
          <w:sz w:val="28"/>
          <w:szCs w:val="28"/>
        </w:rPr>
      </w:pPr>
      <w:r w:rsidRPr="000D037A">
        <w:rPr>
          <w:rFonts w:ascii="仿宋_GB2312" w:eastAsia="仿宋_GB2312" w:hint="eastAsia"/>
          <w:b/>
          <w:bCs/>
          <w:sz w:val="28"/>
          <w:szCs w:val="28"/>
        </w:rPr>
        <w:t>五、本制度自颁发之日起执行。</w:t>
      </w:r>
    </w:p>
    <w:p w:rsidR="00F132ED" w:rsidRPr="000D037A" w:rsidRDefault="00F132ED" w:rsidP="00F132ED">
      <w:pPr>
        <w:spacing w:line="520" w:lineRule="exact"/>
        <w:ind w:firstLineChars="150" w:firstLine="422"/>
        <w:rPr>
          <w:rFonts w:ascii="仿宋_GB2312" w:eastAsia="仿宋_GB2312" w:hint="eastAsia"/>
          <w:b/>
          <w:bCs/>
          <w:sz w:val="28"/>
          <w:szCs w:val="28"/>
        </w:rPr>
      </w:pPr>
    </w:p>
    <w:p w:rsidR="00F132ED" w:rsidRPr="000D037A" w:rsidRDefault="00F132ED" w:rsidP="00F132ED">
      <w:pPr>
        <w:spacing w:line="520" w:lineRule="exact"/>
        <w:ind w:firstLineChars="150" w:firstLine="422"/>
        <w:rPr>
          <w:rFonts w:ascii="仿宋_GB2312" w:eastAsia="仿宋_GB2312" w:hint="eastAsia"/>
          <w:b/>
          <w:bCs/>
          <w:sz w:val="28"/>
          <w:szCs w:val="28"/>
        </w:rPr>
      </w:pPr>
    </w:p>
    <w:p w:rsidR="00F132ED" w:rsidRPr="000D037A" w:rsidRDefault="00F132ED" w:rsidP="00F132ED">
      <w:pPr>
        <w:spacing w:line="520" w:lineRule="exact"/>
        <w:jc w:val="right"/>
        <w:rPr>
          <w:rFonts w:ascii="仿宋_GB2312" w:eastAsia="仿宋_GB2312" w:hint="eastAsia"/>
          <w:sz w:val="28"/>
          <w:szCs w:val="28"/>
        </w:rPr>
      </w:pPr>
      <w:proofErr w:type="gramStart"/>
      <w:r w:rsidRPr="000D037A">
        <w:rPr>
          <w:rFonts w:ascii="仿宋_GB2312" w:eastAsia="仿宋_GB2312" w:hint="eastAsia"/>
          <w:bCs/>
          <w:sz w:val="28"/>
          <w:szCs w:val="28"/>
        </w:rPr>
        <w:t>安职院办</w:t>
      </w:r>
      <w:proofErr w:type="gramEnd"/>
      <w:r w:rsidRPr="000D037A">
        <w:rPr>
          <w:rFonts w:ascii="仿宋_GB2312" w:eastAsia="仿宋_GB2312" w:hint="eastAsia"/>
          <w:bCs/>
          <w:sz w:val="28"/>
          <w:szCs w:val="28"/>
        </w:rPr>
        <w:t>〔2010〕60号</w:t>
      </w:r>
    </w:p>
    <w:p w:rsidR="00671DB6" w:rsidRDefault="00671DB6"/>
    <w:sectPr w:rsidR="00671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F" w:rsidRDefault="00817DBF" w:rsidP="00F132ED">
      <w:r>
        <w:separator/>
      </w:r>
    </w:p>
  </w:endnote>
  <w:endnote w:type="continuationSeparator" w:id="0">
    <w:p w:rsidR="00817DBF" w:rsidRDefault="00817DBF" w:rsidP="00F1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F" w:rsidRDefault="00817DBF" w:rsidP="00F132ED">
      <w:r>
        <w:separator/>
      </w:r>
    </w:p>
  </w:footnote>
  <w:footnote w:type="continuationSeparator" w:id="0">
    <w:p w:rsidR="00817DBF" w:rsidRDefault="00817DBF" w:rsidP="00F13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60"/>
    <w:rsid w:val="00671DB6"/>
    <w:rsid w:val="00817DBF"/>
    <w:rsid w:val="00E81060"/>
    <w:rsid w:val="00F1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2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32ED"/>
    <w:rPr>
      <w:sz w:val="18"/>
      <w:szCs w:val="18"/>
    </w:rPr>
  </w:style>
  <w:style w:type="paragraph" w:styleId="a4">
    <w:name w:val="footer"/>
    <w:basedOn w:val="a"/>
    <w:link w:val="Char0"/>
    <w:uiPriority w:val="99"/>
    <w:unhideWhenUsed/>
    <w:rsid w:val="00F132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32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2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32ED"/>
    <w:rPr>
      <w:sz w:val="18"/>
      <w:szCs w:val="18"/>
    </w:rPr>
  </w:style>
  <w:style w:type="paragraph" w:styleId="a4">
    <w:name w:val="footer"/>
    <w:basedOn w:val="a"/>
    <w:link w:val="Char0"/>
    <w:uiPriority w:val="99"/>
    <w:unhideWhenUsed/>
    <w:rsid w:val="00F132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32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649</Characters>
  <Application>Microsoft Office Word</Application>
  <DocSecurity>0</DocSecurity>
  <Lines>5</Lines>
  <Paragraphs>1</Paragraphs>
  <ScaleCrop>false</ScaleCrop>
  <Company>Home</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2019-06-12T04:49:00Z</dcterms:created>
  <dcterms:modified xsi:type="dcterms:W3CDTF">2019-06-12T04:49:00Z</dcterms:modified>
</cp:coreProperties>
</file>