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auto"/>
          <w:sz w:val="32"/>
          <w:szCs w:val="32"/>
        </w:rPr>
      </w:pPr>
    </w:p>
    <w:p>
      <w:pPr>
        <w:keepNext w:val="0"/>
        <w:keepLines w:val="0"/>
        <w:pageBreakBefore w:val="0"/>
        <w:widowControl w:val="0"/>
        <w:kinsoku/>
        <w:wordWrap/>
        <w:overflowPunct/>
        <w:topLinePunct w:val="0"/>
        <w:autoSpaceDE/>
        <w:autoSpaceDN/>
        <w:bidi w:val="0"/>
        <w:adjustRightInd/>
        <w:snapToGrid/>
        <w:ind w:firstLine="361" w:firstLineChars="100"/>
        <w:jc w:val="center"/>
        <w:textAlignment w:val="auto"/>
        <w:rPr>
          <w:rFonts w:hint="eastAsia"/>
          <w:b/>
          <w:bCs/>
          <w:color w:val="auto"/>
          <w:sz w:val="36"/>
          <w:szCs w:val="36"/>
        </w:rPr>
      </w:pPr>
      <w:r>
        <w:rPr>
          <w:rFonts w:hint="eastAsia"/>
          <w:b/>
          <w:bCs/>
          <w:color w:val="auto"/>
          <w:sz w:val="36"/>
          <w:szCs w:val="36"/>
        </w:rPr>
        <w:t>关于</w:t>
      </w:r>
      <w:r>
        <w:rPr>
          <w:rFonts w:hint="eastAsia"/>
          <w:b/>
          <w:bCs/>
          <w:color w:val="auto"/>
          <w:sz w:val="36"/>
          <w:szCs w:val="36"/>
          <w:lang w:val="en-US" w:eastAsia="zh-CN"/>
        </w:rPr>
        <w:t>开展</w:t>
      </w:r>
      <w:r>
        <w:rPr>
          <w:rFonts w:hint="eastAsia"/>
          <w:b/>
          <w:bCs/>
          <w:color w:val="auto"/>
          <w:sz w:val="36"/>
          <w:szCs w:val="36"/>
        </w:rPr>
        <w:t>202</w:t>
      </w:r>
      <w:r>
        <w:rPr>
          <w:rFonts w:hint="eastAsia"/>
          <w:b/>
          <w:bCs/>
          <w:color w:val="auto"/>
          <w:sz w:val="36"/>
          <w:szCs w:val="36"/>
          <w:lang w:val="en-US" w:eastAsia="zh-CN"/>
        </w:rPr>
        <w:t>4</w:t>
      </w:r>
      <w:r>
        <w:rPr>
          <w:rFonts w:hint="eastAsia"/>
          <w:b/>
          <w:bCs/>
          <w:color w:val="auto"/>
          <w:sz w:val="36"/>
          <w:szCs w:val="36"/>
        </w:rPr>
        <w:t>年度基层党建</w:t>
      </w:r>
    </w:p>
    <w:p>
      <w:pPr>
        <w:keepNext w:val="0"/>
        <w:keepLines w:val="0"/>
        <w:pageBreakBefore w:val="0"/>
        <w:widowControl w:val="0"/>
        <w:kinsoku/>
        <w:wordWrap/>
        <w:overflowPunct/>
        <w:topLinePunct w:val="0"/>
        <w:autoSpaceDE/>
        <w:autoSpaceDN/>
        <w:bidi w:val="0"/>
        <w:adjustRightInd/>
        <w:snapToGrid/>
        <w:ind w:firstLine="361" w:firstLineChars="100"/>
        <w:jc w:val="center"/>
        <w:textAlignment w:val="auto"/>
        <w:rPr>
          <w:rFonts w:hint="eastAsia"/>
          <w:b/>
          <w:bCs/>
          <w:color w:val="auto"/>
          <w:sz w:val="36"/>
          <w:szCs w:val="36"/>
        </w:rPr>
      </w:pPr>
      <w:r>
        <w:rPr>
          <w:rFonts w:hint="eastAsia"/>
          <w:b/>
          <w:bCs/>
          <w:color w:val="auto"/>
          <w:sz w:val="36"/>
          <w:szCs w:val="36"/>
        </w:rPr>
        <w:t>“书记项目”</w:t>
      </w:r>
      <w:r>
        <w:rPr>
          <w:rFonts w:hint="eastAsia"/>
          <w:b/>
          <w:bCs/>
          <w:color w:val="auto"/>
          <w:sz w:val="36"/>
          <w:szCs w:val="36"/>
          <w:lang w:val="en-US" w:eastAsia="zh-CN"/>
        </w:rPr>
        <w:t>申报立项工作</w:t>
      </w:r>
      <w:r>
        <w:rPr>
          <w:rFonts w:hint="eastAsia"/>
          <w:b/>
          <w:bCs/>
          <w:color w:val="auto"/>
          <w:sz w:val="36"/>
          <w:szCs w:val="36"/>
        </w:rPr>
        <w:t>的通知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r>
        <w:rPr>
          <w:rFonts w:hint="eastAsia"/>
          <w:color w:val="auto"/>
          <w:sz w:val="28"/>
          <w:szCs w:val="28"/>
          <w:lang w:val="en-US" w:eastAsia="zh-CN"/>
        </w:rPr>
        <w:t>各党总支、直属党支部：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为</w:t>
      </w:r>
      <w:r>
        <w:rPr>
          <w:rFonts w:hint="default"/>
          <w:color w:val="auto"/>
          <w:sz w:val="28"/>
          <w:szCs w:val="28"/>
          <w:lang w:val="en-US" w:eastAsia="zh-CN"/>
        </w:rPr>
        <w:t>推动二级党组织书记、党支部</w:t>
      </w:r>
      <w:r>
        <w:rPr>
          <w:rFonts w:hint="eastAsia"/>
          <w:color w:val="auto"/>
          <w:sz w:val="28"/>
          <w:szCs w:val="28"/>
          <w:lang w:val="en-US" w:eastAsia="zh-CN"/>
        </w:rPr>
        <w:t>书记</w:t>
      </w:r>
      <w:r>
        <w:rPr>
          <w:rFonts w:hint="default"/>
          <w:color w:val="auto"/>
          <w:sz w:val="28"/>
          <w:szCs w:val="28"/>
          <w:lang w:val="en-US" w:eastAsia="zh-CN"/>
        </w:rPr>
        <w:t>切实履行抓基层党建工作职责</w:t>
      </w:r>
      <w:r>
        <w:rPr>
          <w:rFonts w:hint="eastAsia"/>
          <w:color w:val="auto"/>
          <w:sz w:val="28"/>
          <w:szCs w:val="28"/>
        </w:rPr>
        <w:t>，建设学习型服务型创新型党组织，提升基层党组织的创造力、凝聚力和战斗力，为学校事业发展提供坚强保证，</w:t>
      </w:r>
      <w:r>
        <w:rPr>
          <w:rFonts w:hint="eastAsia"/>
          <w:color w:val="auto"/>
          <w:sz w:val="28"/>
          <w:szCs w:val="28"/>
          <w:lang w:val="en-US" w:eastAsia="zh-CN"/>
        </w:rPr>
        <w:t>现就组织实施</w:t>
      </w:r>
      <w:r>
        <w:rPr>
          <w:rFonts w:hint="eastAsia"/>
          <w:color w:val="auto"/>
          <w:sz w:val="28"/>
          <w:szCs w:val="28"/>
        </w:rPr>
        <w:t>202</w:t>
      </w:r>
      <w:r>
        <w:rPr>
          <w:rFonts w:hint="eastAsia"/>
          <w:color w:val="auto"/>
          <w:sz w:val="28"/>
          <w:szCs w:val="28"/>
          <w:lang w:val="en-US" w:eastAsia="zh-CN"/>
        </w:rPr>
        <w:t>4</w:t>
      </w:r>
      <w:r>
        <w:rPr>
          <w:rFonts w:hint="eastAsia"/>
          <w:color w:val="auto"/>
          <w:sz w:val="28"/>
          <w:szCs w:val="28"/>
        </w:rPr>
        <w:t>年度基层党建“书记项目”</w:t>
      </w:r>
      <w:r>
        <w:rPr>
          <w:rFonts w:hint="eastAsia"/>
          <w:color w:val="auto"/>
          <w:sz w:val="28"/>
          <w:szCs w:val="28"/>
          <w:lang w:val="en-US" w:eastAsia="zh-CN"/>
        </w:rPr>
        <w:t>有关事项</w:t>
      </w:r>
      <w:r>
        <w:rPr>
          <w:rFonts w:hint="eastAsia"/>
          <w:color w:val="auto"/>
          <w:sz w:val="28"/>
          <w:szCs w:val="28"/>
        </w:rPr>
        <w:t>通知如下：</w:t>
      </w:r>
    </w:p>
    <w:p>
      <w:pPr>
        <w:pStyle w:val="3"/>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color w:val="auto"/>
          <w:sz w:val="28"/>
          <w:szCs w:val="28"/>
        </w:rPr>
      </w:pPr>
      <w:r>
        <w:rPr>
          <w:rFonts w:hint="eastAsia"/>
          <w:b/>
          <w:bCs/>
          <w:color w:val="auto"/>
          <w:sz w:val="28"/>
          <w:szCs w:val="28"/>
        </w:rPr>
        <w:t>一、指导思想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color w:val="auto"/>
          <w:sz w:val="28"/>
          <w:szCs w:val="28"/>
          <w:lang w:val="en-US" w:eastAsia="zh-CN"/>
        </w:rPr>
        <w:t>坚持以习近平新时代中国特色社会主义思想为指导，贯彻落实党的二十大精神，巩固拓展学习贯彻习近平新时代中国特色社会主义思想主题教育成果，大力弘扬伟大建党精神，增强党组织政治功能和组织功能作为夯实基层党组织的基本着力点和强化党的组织体系建设的实践目标，切实推动党建工作与业务工作“双融双促”，积极探索基层党建工作中存在的突出问题整改路径，由各基层党组织书记组织实施，强化主责主业意识，着力破解基层党建工作难点热点问题，形成党组织工作品牌和特色，有力推动基层党建工作水平整体提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
          <w:bCs/>
          <w:color w:val="auto"/>
          <w:sz w:val="28"/>
          <w:szCs w:val="28"/>
        </w:rPr>
      </w:pPr>
      <w:r>
        <w:rPr>
          <w:rFonts w:hint="eastAsia" w:ascii="Arial" w:hAnsi="Arial" w:eastAsia="宋体" w:cs="Arial"/>
          <w:i w:val="0"/>
          <w:iCs w:val="0"/>
          <w:caps w:val="0"/>
          <w:color w:val="auto"/>
          <w:spacing w:val="0"/>
          <w:sz w:val="24"/>
          <w:szCs w:val="24"/>
          <w:shd w:val="clear" w:fill="FFFFFF"/>
          <w:lang w:val="en-US" w:eastAsia="zh-CN"/>
        </w:rPr>
        <w:t xml:space="preserve"> </w:t>
      </w:r>
      <w:r>
        <w:rPr>
          <w:rFonts w:hint="eastAsia"/>
          <w:color w:val="auto"/>
          <w:sz w:val="28"/>
          <w:szCs w:val="28"/>
          <w:lang w:val="en-US" w:eastAsia="zh-CN"/>
        </w:rPr>
        <w:t xml:space="preserve"> </w:t>
      </w:r>
      <w:r>
        <w:rPr>
          <w:rFonts w:hint="eastAsia"/>
          <w:b/>
          <w:bCs/>
          <w:color w:val="auto"/>
          <w:sz w:val="28"/>
          <w:szCs w:val="28"/>
          <w:lang w:val="en-US" w:eastAsia="zh-CN"/>
        </w:rPr>
        <w:t>二</w:t>
      </w:r>
      <w:bookmarkStart w:id="0" w:name="_GoBack"/>
      <w:bookmarkEnd w:id="0"/>
      <w:r>
        <w:rPr>
          <w:rFonts w:hint="eastAsia"/>
          <w:b/>
          <w:bCs/>
          <w:color w:val="auto"/>
          <w:sz w:val="28"/>
          <w:szCs w:val="28"/>
        </w:rPr>
        <w:t>、项目实施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color w:val="auto"/>
          <w:sz w:val="28"/>
          <w:szCs w:val="28"/>
        </w:rPr>
      </w:pPr>
      <w:r>
        <w:rPr>
          <w:rFonts w:hint="eastAsia"/>
          <w:b/>
          <w:bCs/>
          <w:color w:val="auto"/>
          <w:sz w:val="28"/>
          <w:szCs w:val="28"/>
        </w:rPr>
        <w:t>（一）项目类别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 </w:t>
      </w:r>
      <w:r>
        <w:rPr>
          <w:rFonts w:hint="eastAsia"/>
          <w:color w:val="auto"/>
          <w:sz w:val="28"/>
          <w:szCs w:val="28"/>
          <w:lang w:val="en-US" w:eastAsia="zh-CN"/>
        </w:rPr>
        <w:t>设置两级“书记</w:t>
      </w:r>
      <w:r>
        <w:rPr>
          <w:rFonts w:hint="eastAsia"/>
          <w:color w:val="auto"/>
          <w:sz w:val="28"/>
          <w:szCs w:val="28"/>
        </w:rPr>
        <w:t>项目”，各党总支（直属党支部）书记为二级党组织“书记项目”负责人；各基层党支部书记为三级党组织“书记项目”负责人。主要设置以下三个类别：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color w:val="auto"/>
          <w:sz w:val="28"/>
          <w:szCs w:val="28"/>
          <w:lang w:val="en-US" w:eastAsia="zh-CN"/>
        </w:rPr>
      </w:pPr>
      <w:r>
        <w:rPr>
          <w:rFonts w:hint="eastAsia"/>
          <w:color w:val="auto"/>
          <w:sz w:val="28"/>
          <w:szCs w:val="28"/>
        </w:rPr>
        <w:t> 1</w:t>
      </w:r>
      <w:r>
        <w:rPr>
          <w:rFonts w:hint="default"/>
          <w:color w:val="auto"/>
          <w:sz w:val="28"/>
          <w:szCs w:val="28"/>
          <w:lang w:val="en-US"/>
        </w:rPr>
        <w:t>.</w:t>
      </w:r>
      <w:r>
        <w:rPr>
          <w:rFonts w:hint="eastAsia"/>
          <w:color w:val="auto"/>
          <w:sz w:val="28"/>
          <w:szCs w:val="28"/>
        </w:rPr>
        <w:t>围绕品牌创建，建设创新探索型项目。</w:t>
      </w:r>
      <w:r>
        <w:rPr>
          <w:rFonts w:hint="eastAsia"/>
          <w:color w:val="auto"/>
          <w:sz w:val="28"/>
          <w:szCs w:val="28"/>
          <w:lang w:val="en-US" w:eastAsia="zh-CN"/>
        </w:rPr>
        <w:t>结合“一总支一品牌、一支部一特色”的创建，</w:t>
      </w:r>
      <w:r>
        <w:rPr>
          <w:rFonts w:hint="eastAsia"/>
          <w:color w:val="auto"/>
          <w:sz w:val="28"/>
          <w:szCs w:val="28"/>
        </w:rPr>
        <w:t>针对基层党建工作面临的新形势、新情况、新要求进行探索和实践</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  2</w:t>
      </w:r>
      <w:r>
        <w:rPr>
          <w:rFonts w:hint="default"/>
          <w:color w:val="auto"/>
          <w:sz w:val="28"/>
          <w:szCs w:val="28"/>
          <w:lang w:val="en-US"/>
        </w:rPr>
        <w:t>.</w:t>
      </w:r>
      <w:r>
        <w:rPr>
          <w:rFonts w:hint="eastAsia"/>
          <w:color w:val="auto"/>
          <w:sz w:val="28"/>
          <w:szCs w:val="28"/>
        </w:rPr>
        <w:t>围绕榜样带动，建设典型示范型项目。发挥先进典型的示范、引导、带动和辐射作用，营造基层党组织比学赶超良好氛围。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  3</w:t>
      </w:r>
      <w:r>
        <w:rPr>
          <w:rFonts w:hint="default"/>
          <w:color w:val="auto"/>
          <w:sz w:val="28"/>
          <w:szCs w:val="28"/>
          <w:lang w:val="en-US"/>
        </w:rPr>
        <w:t>.</w:t>
      </w:r>
      <w:r>
        <w:rPr>
          <w:rFonts w:hint="eastAsia"/>
          <w:color w:val="auto"/>
          <w:sz w:val="28"/>
          <w:szCs w:val="28"/>
        </w:rPr>
        <w:t>围绕长效机制，建设制度推广型项目。结合日常工作实践，对创新成果的提炼和升华，在一定范围内进行推广应用。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Theme="minorEastAsia"/>
          <w:b/>
          <w:bCs/>
          <w:color w:val="auto"/>
          <w:sz w:val="28"/>
          <w:szCs w:val="28"/>
          <w:lang w:eastAsia="zh-CN"/>
        </w:rPr>
      </w:pPr>
      <w:r>
        <w:rPr>
          <w:rFonts w:hint="eastAsia"/>
          <w:b/>
          <w:bCs/>
          <w:color w:val="auto"/>
          <w:sz w:val="28"/>
          <w:szCs w:val="28"/>
        </w:rPr>
        <w:t>（二）项目</w:t>
      </w:r>
      <w:r>
        <w:rPr>
          <w:rFonts w:hint="eastAsia"/>
          <w:b/>
          <w:bCs/>
          <w:color w:val="auto"/>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lang w:val="en-US" w:eastAsia="zh-CN"/>
        </w:rPr>
      </w:pPr>
      <w:r>
        <w:rPr>
          <w:rFonts w:hint="default"/>
          <w:color w:val="auto"/>
          <w:sz w:val="28"/>
          <w:szCs w:val="28"/>
          <w:lang w:val="en-US" w:eastAsia="zh-CN"/>
        </w:rPr>
        <w:t>1.党建与业务工作深度融合。围绕中心、服务大局，坚持抓基层、夯实基础，根据本单位实际，围绕基层党建在组织建设、队伍建设、阵地建设、制度执行、保障落实等基本工作存在的问题，围绕</w:t>
      </w:r>
      <w:r>
        <w:rPr>
          <w:rFonts w:hint="eastAsia"/>
          <w:color w:val="auto"/>
          <w:sz w:val="28"/>
          <w:szCs w:val="28"/>
          <w:lang w:val="en-US" w:eastAsia="zh-CN"/>
        </w:rPr>
        <w:t>2024年重点工作</w:t>
      </w:r>
      <w:r>
        <w:rPr>
          <w:rFonts w:hint="default"/>
          <w:color w:val="auto"/>
          <w:sz w:val="28"/>
          <w:szCs w:val="28"/>
          <w:lang w:val="en-US" w:eastAsia="zh-CN"/>
        </w:rPr>
        <w:t>，体现基层党组织在基层党建工作理念、思路、机制、内容、方法与载体等方面勇于探索、追求卓越、创新发展的精神，具有较强的思想性和创新性，形成品牌与特色，逐步凝练形成书记工作法。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lang w:val="en-US" w:eastAsia="zh-CN"/>
        </w:rPr>
      </w:pPr>
      <w:r>
        <w:rPr>
          <w:rFonts w:hint="default"/>
          <w:color w:val="auto"/>
          <w:sz w:val="28"/>
          <w:szCs w:val="28"/>
          <w:lang w:val="en-US" w:eastAsia="zh-CN"/>
        </w:rPr>
        <w:t>2.实践性与操作性相统一。充分反映本单位党建工作实际，所申报的项目应来源于实际工作，侧重于有载体、有形式、有内容，广大党员和师生能亲身体验到的具体党建工作或活动，立足于实际，着力于实效，形成切实可行的建议和措施，重点从加强</w:t>
      </w:r>
      <w:r>
        <w:rPr>
          <w:rFonts w:hint="eastAsia"/>
          <w:color w:val="auto"/>
          <w:sz w:val="28"/>
          <w:szCs w:val="28"/>
          <w:lang w:val="en-US" w:eastAsia="zh-CN"/>
        </w:rPr>
        <w:t>“</w:t>
      </w:r>
      <w:r>
        <w:rPr>
          <w:rFonts w:hint="default"/>
          <w:color w:val="auto"/>
          <w:sz w:val="28"/>
          <w:szCs w:val="28"/>
          <w:lang w:val="en-US" w:eastAsia="zh-CN"/>
        </w:rPr>
        <w:t>学习型服务型创新型</w:t>
      </w:r>
      <w:r>
        <w:rPr>
          <w:rFonts w:hint="eastAsia"/>
          <w:color w:val="auto"/>
          <w:sz w:val="28"/>
          <w:szCs w:val="28"/>
          <w:lang w:val="en-US" w:eastAsia="zh-CN"/>
        </w:rPr>
        <w:t>”</w:t>
      </w:r>
      <w:r>
        <w:rPr>
          <w:rFonts w:hint="default"/>
          <w:color w:val="auto"/>
          <w:sz w:val="28"/>
          <w:szCs w:val="28"/>
          <w:lang w:val="en-US" w:eastAsia="zh-CN"/>
        </w:rPr>
        <w:t>基层党组织建设、巩固拓展学习贯彻习近平新时代中国特色社会主义思想主题教育成果、拓宽党员服务师生渠道、创新党员教育管理等方面选题。项目要细化工作目标、具体措施、时间节点、预期成效等内容，确保实施有载体、有抓手，突出面上问题的解决和机制完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default"/>
          <w:color w:val="auto"/>
          <w:sz w:val="28"/>
          <w:szCs w:val="28"/>
          <w:lang w:val="en-US" w:eastAsia="zh-CN"/>
        </w:rPr>
        <w:t>3.针对性与时效性相统一。所申报的项目能针对制约基层党建的突出矛盾和关键问题选题，问题导向突出，有利于现实问题的研究和解决。基层党建工作中存在的突出问题坚持小切口大变化，有针对性地进行突破攻关，不得以业务工作代替书记项目。所申报的项目能充分调动基层党组织和每个党员的内在活力和潜能，使每个人既是项目的实践者，又是项目的受益者，党建工作的吸引力和感染力强，党员或群众参与程度高，基层党组织和党员的积极性、主动性、创造性能够得到有效发挥。所申报的项目预期建设成果明显，能够充分发挥引领、示范功能，起到以点带面的辐射作用，有效推动基层党建工作开展，提升党建工作整体水平，推广价值较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color w:val="auto"/>
          <w:sz w:val="28"/>
          <w:szCs w:val="28"/>
        </w:rPr>
      </w:pPr>
      <w:r>
        <w:rPr>
          <w:rFonts w:hint="eastAsia"/>
          <w:b/>
          <w:bCs/>
          <w:color w:val="auto"/>
          <w:sz w:val="28"/>
          <w:szCs w:val="28"/>
        </w:rPr>
        <w:t>  （三）项目周期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 项目建设周期一般为一年，执行期限为202</w:t>
      </w:r>
      <w:r>
        <w:rPr>
          <w:rFonts w:hint="eastAsia"/>
          <w:color w:val="auto"/>
          <w:sz w:val="28"/>
          <w:szCs w:val="28"/>
          <w:lang w:val="en-US" w:eastAsia="zh-CN"/>
        </w:rPr>
        <w:t>4</w:t>
      </w:r>
      <w:r>
        <w:rPr>
          <w:rFonts w:hint="eastAsia"/>
          <w:color w:val="auto"/>
          <w:sz w:val="28"/>
          <w:szCs w:val="28"/>
        </w:rPr>
        <w:t>年</w:t>
      </w:r>
      <w:r>
        <w:rPr>
          <w:rFonts w:hint="eastAsia"/>
          <w:color w:val="auto"/>
          <w:sz w:val="28"/>
          <w:szCs w:val="28"/>
          <w:lang w:val="en-US" w:eastAsia="zh-CN"/>
        </w:rPr>
        <w:t>5</w:t>
      </w:r>
      <w:r>
        <w:rPr>
          <w:rFonts w:hint="eastAsia"/>
          <w:color w:val="auto"/>
          <w:sz w:val="28"/>
          <w:szCs w:val="28"/>
        </w:rPr>
        <w:t>月至202</w:t>
      </w:r>
      <w:r>
        <w:rPr>
          <w:rFonts w:hint="eastAsia"/>
          <w:color w:val="auto"/>
          <w:sz w:val="28"/>
          <w:szCs w:val="28"/>
          <w:lang w:val="en-US" w:eastAsia="zh-CN"/>
        </w:rPr>
        <w:t>5</w:t>
      </w:r>
      <w:r>
        <w:rPr>
          <w:rFonts w:hint="eastAsia"/>
          <w:color w:val="auto"/>
          <w:sz w:val="28"/>
          <w:szCs w:val="28"/>
        </w:rPr>
        <w:t>年</w:t>
      </w:r>
      <w:r>
        <w:rPr>
          <w:rFonts w:hint="eastAsia"/>
          <w:color w:val="auto"/>
          <w:sz w:val="28"/>
          <w:szCs w:val="28"/>
          <w:lang w:val="en-US" w:eastAsia="zh-CN"/>
        </w:rPr>
        <w:t>4</w:t>
      </w:r>
      <w:r>
        <w:rPr>
          <w:rFonts w:hint="eastAsia"/>
          <w:color w:val="auto"/>
          <w:sz w:val="28"/>
          <w:szCs w:val="28"/>
        </w:rPr>
        <w:t>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 1</w:t>
      </w:r>
      <w:r>
        <w:rPr>
          <w:rFonts w:hint="default"/>
          <w:color w:val="auto"/>
          <w:sz w:val="28"/>
          <w:szCs w:val="28"/>
          <w:lang w:val="en-US"/>
        </w:rPr>
        <w:t>.</w:t>
      </w:r>
      <w:r>
        <w:rPr>
          <w:rFonts w:hint="eastAsia"/>
          <w:color w:val="auto"/>
          <w:sz w:val="28"/>
          <w:szCs w:val="28"/>
        </w:rPr>
        <w:t>项目申报（</w:t>
      </w:r>
      <w:r>
        <w:rPr>
          <w:rFonts w:hint="eastAsia"/>
          <w:color w:val="auto"/>
          <w:sz w:val="28"/>
          <w:szCs w:val="28"/>
          <w:lang w:val="en-US" w:eastAsia="zh-CN"/>
        </w:rPr>
        <w:t>2024年5</w:t>
      </w:r>
      <w:r>
        <w:rPr>
          <w:rFonts w:hint="eastAsia"/>
          <w:color w:val="auto"/>
          <w:sz w:val="28"/>
          <w:szCs w:val="28"/>
        </w:rPr>
        <w:t>月</w:t>
      </w:r>
      <w:r>
        <w:rPr>
          <w:rFonts w:hint="eastAsia"/>
          <w:color w:val="auto"/>
          <w:sz w:val="28"/>
          <w:szCs w:val="28"/>
          <w:lang w:val="en-US" w:eastAsia="zh-CN"/>
        </w:rPr>
        <w:t>15日前</w:t>
      </w:r>
      <w:r>
        <w:rPr>
          <w:rFonts w:hint="eastAsia"/>
          <w:color w:val="auto"/>
          <w:sz w:val="28"/>
          <w:szCs w:val="28"/>
        </w:rPr>
        <w:t>）。各级“书记项目”负责人在充分调研的基础上，结合学校和本单位实际，以问题为导向，选定“书记项目”，填写</w:t>
      </w:r>
      <w:r>
        <w:rPr>
          <w:rFonts w:hint="eastAsia"/>
          <w:color w:val="auto"/>
          <w:sz w:val="28"/>
          <w:szCs w:val="28"/>
          <w:lang w:val="en-US" w:eastAsia="zh-CN"/>
        </w:rPr>
        <w:t>项目</w:t>
      </w:r>
      <w:r>
        <w:rPr>
          <w:rFonts w:hint="eastAsia"/>
          <w:color w:val="auto"/>
          <w:sz w:val="28"/>
          <w:szCs w:val="28"/>
        </w:rPr>
        <w:t>申</w:t>
      </w:r>
      <w:r>
        <w:rPr>
          <w:rFonts w:hint="eastAsia"/>
          <w:color w:val="auto"/>
          <w:sz w:val="28"/>
          <w:szCs w:val="28"/>
          <w:lang w:val="en-US" w:eastAsia="zh-CN"/>
        </w:rPr>
        <w:t>报表</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color w:val="auto"/>
          <w:sz w:val="28"/>
          <w:szCs w:val="28"/>
          <w:lang w:val="en-US" w:eastAsia="zh-CN"/>
        </w:rPr>
      </w:pPr>
      <w:r>
        <w:rPr>
          <w:rFonts w:hint="eastAsia"/>
          <w:color w:val="auto"/>
          <w:sz w:val="28"/>
          <w:szCs w:val="28"/>
        </w:rPr>
        <w:t>  2</w:t>
      </w:r>
      <w:r>
        <w:rPr>
          <w:rFonts w:hint="default"/>
          <w:color w:val="auto"/>
          <w:sz w:val="28"/>
          <w:szCs w:val="28"/>
          <w:lang w:val="en-US"/>
        </w:rPr>
        <w:t>.</w:t>
      </w:r>
      <w:r>
        <w:rPr>
          <w:rFonts w:hint="eastAsia"/>
          <w:color w:val="auto"/>
          <w:sz w:val="28"/>
          <w:szCs w:val="28"/>
        </w:rPr>
        <w:t>项目推进（</w:t>
      </w:r>
      <w:r>
        <w:rPr>
          <w:rFonts w:hint="eastAsia"/>
          <w:color w:val="auto"/>
          <w:sz w:val="28"/>
          <w:szCs w:val="28"/>
          <w:lang w:val="en-US" w:eastAsia="zh-CN"/>
        </w:rPr>
        <w:t>2024年</w:t>
      </w:r>
      <w:r>
        <w:rPr>
          <w:rFonts w:hint="default"/>
          <w:color w:val="auto"/>
          <w:sz w:val="28"/>
          <w:szCs w:val="28"/>
          <w:lang w:val="en-US"/>
        </w:rPr>
        <w:t>5</w:t>
      </w:r>
      <w:r>
        <w:rPr>
          <w:rFonts w:hint="eastAsia"/>
          <w:color w:val="auto"/>
          <w:sz w:val="28"/>
          <w:szCs w:val="28"/>
        </w:rPr>
        <w:t>月—</w:t>
      </w:r>
      <w:r>
        <w:rPr>
          <w:rFonts w:hint="eastAsia"/>
          <w:color w:val="auto"/>
          <w:sz w:val="28"/>
          <w:szCs w:val="28"/>
          <w:lang w:val="en-US" w:eastAsia="zh-CN"/>
        </w:rPr>
        <w:t>2025年4</w:t>
      </w:r>
      <w:r>
        <w:rPr>
          <w:rFonts w:hint="eastAsia"/>
          <w:color w:val="auto"/>
          <w:sz w:val="28"/>
          <w:szCs w:val="28"/>
        </w:rPr>
        <w:t>月）。各</w:t>
      </w:r>
      <w:r>
        <w:rPr>
          <w:rFonts w:hint="eastAsia"/>
          <w:color w:val="auto"/>
          <w:sz w:val="28"/>
          <w:szCs w:val="28"/>
          <w:lang w:eastAsia="zh-CN"/>
        </w:rPr>
        <w:t>“</w:t>
      </w:r>
      <w:r>
        <w:rPr>
          <w:rFonts w:hint="eastAsia"/>
          <w:color w:val="auto"/>
          <w:sz w:val="28"/>
          <w:szCs w:val="28"/>
          <w:lang w:val="en-US" w:eastAsia="zh-CN"/>
        </w:rPr>
        <w:t>书记</w:t>
      </w:r>
      <w:r>
        <w:rPr>
          <w:rFonts w:hint="eastAsia"/>
          <w:color w:val="auto"/>
          <w:sz w:val="28"/>
          <w:szCs w:val="28"/>
        </w:rPr>
        <w:t>项目</w:t>
      </w:r>
      <w:r>
        <w:rPr>
          <w:rFonts w:hint="eastAsia"/>
          <w:color w:val="auto"/>
          <w:sz w:val="28"/>
          <w:szCs w:val="28"/>
          <w:lang w:eastAsia="zh-CN"/>
        </w:rPr>
        <w:t>”</w:t>
      </w:r>
      <w:r>
        <w:rPr>
          <w:rFonts w:hint="eastAsia"/>
          <w:color w:val="auto"/>
          <w:sz w:val="28"/>
          <w:szCs w:val="28"/>
        </w:rPr>
        <w:t>负责人</w:t>
      </w:r>
      <w:r>
        <w:rPr>
          <w:rFonts w:hint="eastAsia"/>
          <w:color w:val="auto"/>
          <w:sz w:val="28"/>
          <w:szCs w:val="28"/>
          <w:lang w:val="en-US" w:eastAsia="zh-CN"/>
        </w:rPr>
        <w:t>根据项目进度安排</w:t>
      </w:r>
      <w:r>
        <w:rPr>
          <w:rFonts w:hint="eastAsia"/>
          <w:color w:val="auto"/>
          <w:sz w:val="28"/>
          <w:szCs w:val="28"/>
        </w:rPr>
        <w:t>，明确推进措施，抓好组织实施</w:t>
      </w:r>
      <w:r>
        <w:rPr>
          <w:rFonts w:hint="eastAsia"/>
          <w:color w:val="auto"/>
          <w:sz w:val="28"/>
          <w:szCs w:val="28"/>
          <w:lang w:eastAsia="zh-CN"/>
        </w:rPr>
        <w:t>，</w:t>
      </w:r>
      <w:r>
        <w:rPr>
          <w:rFonts w:hint="eastAsia"/>
          <w:color w:val="auto"/>
          <w:sz w:val="28"/>
          <w:szCs w:val="28"/>
          <w:lang w:val="en-US" w:eastAsia="zh-CN"/>
        </w:rPr>
        <w:t>并</w:t>
      </w:r>
      <w:r>
        <w:rPr>
          <w:rFonts w:hint="eastAsia"/>
          <w:color w:val="auto"/>
          <w:sz w:val="28"/>
          <w:szCs w:val="28"/>
        </w:rPr>
        <w:t>加强跟踪指导，督促推进落实。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color w:val="auto"/>
          <w:sz w:val="28"/>
          <w:szCs w:val="28"/>
          <w:lang w:val="en-US" w:eastAsia="zh-CN"/>
        </w:rPr>
      </w:pPr>
      <w:r>
        <w:rPr>
          <w:rFonts w:hint="eastAsia"/>
          <w:color w:val="auto"/>
          <w:sz w:val="28"/>
          <w:szCs w:val="28"/>
        </w:rPr>
        <w:t>  3</w:t>
      </w:r>
      <w:r>
        <w:rPr>
          <w:rFonts w:hint="default"/>
          <w:color w:val="auto"/>
          <w:sz w:val="28"/>
          <w:szCs w:val="28"/>
          <w:lang w:val="en-US"/>
        </w:rPr>
        <w:t>.</w:t>
      </w:r>
      <w:r>
        <w:rPr>
          <w:rFonts w:hint="eastAsia"/>
          <w:color w:val="auto"/>
          <w:sz w:val="28"/>
          <w:szCs w:val="28"/>
        </w:rPr>
        <w:t>项目总结（</w:t>
      </w:r>
      <w:r>
        <w:rPr>
          <w:rFonts w:hint="eastAsia"/>
          <w:color w:val="auto"/>
          <w:sz w:val="28"/>
          <w:szCs w:val="28"/>
          <w:lang w:val="en-US" w:eastAsia="zh-CN"/>
        </w:rPr>
        <w:t>2025年5</w:t>
      </w:r>
      <w:r>
        <w:rPr>
          <w:rFonts w:hint="eastAsia"/>
          <w:color w:val="auto"/>
          <w:sz w:val="28"/>
          <w:szCs w:val="28"/>
        </w:rPr>
        <w:t>月</w:t>
      </w:r>
      <w:r>
        <w:rPr>
          <w:rFonts w:hint="eastAsia"/>
          <w:color w:val="auto"/>
          <w:sz w:val="28"/>
          <w:szCs w:val="28"/>
          <w:lang w:val="en-US" w:eastAsia="zh-CN"/>
        </w:rPr>
        <w:t>10日前</w:t>
      </w:r>
      <w:r>
        <w:rPr>
          <w:rFonts w:hint="eastAsia"/>
          <w:color w:val="auto"/>
          <w:sz w:val="28"/>
          <w:szCs w:val="28"/>
        </w:rPr>
        <w:t>）。各级党组织对“书记项目”实施情况进行全面总结，</w:t>
      </w:r>
      <w:r>
        <w:rPr>
          <w:rFonts w:hint="eastAsia"/>
          <w:color w:val="auto"/>
          <w:sz w:val="28"/>
          <w:szCs w:val="28"/>
          <w:lang w:eastAsia="zh-CN"/>
        </w:rPr>
        <w:t>并形成</w:t>
      </w:r>
      <w:r>
        <w:rPr>
          <w:rFonts w:hint="eastAsia"/>
          <w:color w:val="auto"/>
          <w:sz w:val="28"/>
          <w:szCs w:val="28"/>
          <w:lang w:val="en-US" w:eastAsia="zh-CN"/>
        </w:rPr>
        <w:t>结项</w:t>
      </w:r>
      <w:r>
        <w:rPr>
          <w:rFonts w:hint="eastAsia"/>
          <w:color w:val="auto"/>
          <w:sz w:val="28"/>
          <w:szCs w:val="28"/>
          <w:lang w:eastAsia="zh-CN"/>
        </w:rPr>
        <w:t>报告（附件</w:t>
      </w:r>
      <w:r>
        <w:rPr>
          <w:rFonts w:hint="eastAsia"/>
          <w:color w:val="auto"/>
          <w:sz w:val="28"/>
          <w:szCs w:val="28"/>
        </w:rPr>
        <w:t>3</w:t>
      </w:r>
      <w:r>
        <w:rPr>
          <w:rFonts w:hint="default"/>
          <w:color w:val="auto"/>
          <w:sz w:val="28"/>
          <w:szCs w:val="28"/>
        </w:rPr>
        <w:t>）报</w:t>
      </w:r>
      <w:r>
        <w:rPr>
          <w:rFonts w:hint="eastAsia"/>
          <w:color w:val="auto"/>
          <w:sz w:val="28"/>
          <w:szCs w:val="28"/>
          <w:lang w:val="en-US" w:eastAsia="zh-CN"/>
        </w:rPr>
        <w:t>校</w:t>
      </w:r>
      <w:r>
        <w:rPr>
          <w:rFonts w:hint="default"/>
          <w:color w:val="auto"/>
          <w:sz w:val="28"/>
          <w:szCs w:val="28"/>
        </w:rPr>
        <w:t>党委组织部。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color w:val="auto"/>
          <w:sz w:val="28"/>
          <w:szCs w:val="28"/>
        </w:rPr>
      </w:pPr>
      <w:r>
        <w:rPr>
          <w:rFonts w:hint="default"/>
          <w:b/>
          <w:bCs/>
          <w:color w:val="auto"/>
          <w:sz w:val="28"/>
          <w:szCs w:val="28"/>
          <w:lang w:val="en-US"/>
        </w:rPr>
        <w:t xml:space="preserve"> </w:t>
      </w:r>
      <w:r>
        <w:rPr>
          <w:rFonts w:hint="eastAsia"/>
          <w:b/>
          <w:bCs/>
          <w:color w:val="auto"/>
          <w:sz w:val="28"/>
          <w:szCs w:val="28"/>
          <w:lang w:val="en-US" w:eastAsia="zh-CN"/>
        </w:rPr>
        <w:t>三</w:t>
      </w:r>
      <w:r>
        <w:rPr>
          <w:rFonts w:hint="eastAsia"/>
          <w:b/>
          <w:bCs/>
          <w:color w:val="auto"/>
          <w:sz w:val="28"/>
          <w:szCs w:val="28"/>
        </w:rPr>
        <w:t>、相关要求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1</w:t>
      </w:r>
      <w:r>
        <w:rPr>
          <w:rFonts w:hint="default"/>
          <w:color w:val="auto"/>
          <w:sz w:val="28"/>
          <w:szCs w:val="28"/>
          <w:lang w:val="en-US"/>
        </w:rPr>
        <w:t>.</w:t>
      </w:r>
      <w:r>
        <w:rPr>
          <w:rFonts w:hint="eastAsia"/>
          <w:color w:val="auto"/>
          <w:sz w:val="28"/>
          <w:szCs w:val="28"/>
        </w:rPr>
        <w:t>各党总支（直属党支部）书记为项目直接责任人，负责项目总体设计、部署实施、推进落实。按照“切口小、有难度、具体可操作、有推广价值”的原则，确定</w:t>
      </w:r>
      <w:r>
        <w:rPr>
          <w:rFonts w:hint="eastAsia"/>
          <w:color w:val="auto"/>
          <w:sz w:val="28"/>
          <w:szCs w:val="28"/>
          <w:lang w:val="en-US" w:eastAsia="zh-CN"/>
        </w:rPr>
        <w:t>一</w:t>
      </w:r>
      <w:r>
        <w:rPr>
          <w:rFonts w:hint="eastAsia"/>
          <w:color w:val="auto"/>
          <w:sz w:val="28"/>
          <w:szCs w:val="28"/>
        </w:rPr>
        <w:t>项党建“书记项目”。所申报的项目预期建设成果明显，能够充分发挥引领、示范功能，有效推动基层党建工作开展，提升党建工作整体水平，推广价值较好。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2</w:t>
      </w:r>
      <w:r>
        <w:rPr>
          <w:rFonts w:hint="default"/>
          <w:color w:val="auto"/>
          <w:sz w:val="28"/>
          <w:szCs w:val="28"/>
          <w:lang w:val="en-US"/>
        </w:rPr>
        <w:t>.</w:t>
      </w:r>
      <w:r>
        <w:rPr>
          <w:rFonts w:hint="eastAsia"/>
          <w:color w:val="auto"/>
          <w:sz w:val="28"/>
          <w:szCs w:val="28"/>
        </w:rPr>
        <w:t>各党总支（直属党支部）认真制定本年度项目实施方案，提出拟解决的主要问题、</w:t>
      </w:r>
      <w:r>
        <w:rPr>
          <w:rFonts w:hint="eastAsia"/>
          <w:color w:val="auto"/>
          <w:sz w:val="28"/>
          <w:szCs w:val="28"/>
          <w:lang w:val="en-US" w:eastAsia="zh-CN"/>
        </w:rPr>
        <w:t>项目的内容和</w:t>
      </w:r>
      <w:r>
        <w:rPr>
          <w:rFonts w:hint="eastAsia"/>
          <w:color w:val="auto"/>
          <w:sz w:val="28"/>
          <w:szCs w:val="28"/>
        </w:rPr>
        <w:t>主要措施</w:t>
      </w:r>
      <w:r>
        <w:rPr>
          <w:rFonts w:hint="eastAsia"/>
          <w:color w:val="auto"/>
          <w:sz w:val="28"/>
          <w:szCs w:val="28"/>
          <w:lang w:eastAsia="zh-CN"/>
        </w:rPr>
        <w:t>、</w:t>
      </w:r>
      <w:r>
        <w:rPr>
          <w:rFonts w:hint="eastAsia"/>
          <w:color w:val="auto"/>
          <w:sz w:val="28"/>
          <w:szCs w:val="28"/>
        </w:rPr>
        <w:t>进度安排等，填写《</w:t>
      </w:r>
      <w:r>
        <w:rPr>
          <w:rFonts w:hint="default"/>
          <w:color w:val="auto"/>
          <w:sz w:val="28"/>
          <w:szCs w:val="28"/>
          <w:lang w:val="en-US"/>
        </w:rPr>
        <w:t>202</w:t>
      </w:r>
      <w:r>
        <w:rPr>
          <w:rFonts w:hint="eastAsia"/>
          <w:color w:val="auto"/>
          <w:sz w:val="28"/>
          <w:szCs w:val="28"/>
          <w:lang w:val="en-US" w:eastAsia="zh-CN"/>
        </w:rPr>
        <w:t>4年度</w:t>
      </w:r>
      <w:r>
        <w:rPr>
          <w:rFonts w:hint="eastAsia"/>
          <w:color w:val="auto"/>
          <w:sz w:val="28"/>
          <w:szCs w:val="28"/>
        </w:rPr>
        <w:t>党建“书记项目”</w:t>
      </w:r>
      <w:r>
        <w:rPr>
          <w:rFonts w:hint="eastAsia"/>
          <w:color w:val="auto"/>
          <w:sz w:val="28"/>
          <w:szCs w:val="28"/>
          <w:lang w:val="en-US" w:eastAsia="zh-CN"/>
        </w:rPr>
        <w:t>申报表</w:t>
      </w:r>
      <w:r>
        <w:rPr>
          <w:rFonts w:hint="eastAsia"/>
          <w:color w:val="auto"/>
          <w:sz w:val="28"/>
          <w:szCs w:val="28"/>
        </w:rPr>
        <w:t>》（附件1），二级党组织党建“书记项目”经</w:t>
      </w:r>
      <w:r>
        <w:rPr>
          <w:rFonts w:hint="eastAsia"/>
          <w:color w:val="auto"/>
          <w:sz w:val="28"/>
          <w:szCs w:val="28"/>
          <w:lang w:val="en-US" w:eastAsia="zh-CN"/>
        </w:rPr>
        <w:t>校党委</w:t>
      </w:r>
      <w:r>
        <w:rPr>
          <w:rFonts w:hint="eastAsia"/>
          <w:color w:val="auto"/>
          <w:sz w:val="28"/>
          <w:szCs w:val="28"/>
        </w:rPr>
        <w:t>审批立项后组织实施。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rPr>
      </w:pPr>
      <w:r>
        <w:rPr>
          <w:rFonts w:hint="eastAsia"/>
          <w:color w:val="auto"/>
          <w:sz w:val="28"/>
          <w:szCs w:val="28"/>
        </w:rPr>
        <w:t>3</w:t>
      </w:r>
      <w:r>
        <w:rPr>
          <w:rFonts w:hint="default"/>
          <w:color w:val="auto"/>
          <w:sz w:val="28"/>
          <w:szCs w:val="28"/>
          <w:lang w:val="en-US"/>
        </w:rPr>
        <w:t>.</w:t>
      </w:r>
      <w:r>
        <w:rPr>
          <w:rFonts w:hint="eastAsia"/>
          <w:color w:val="auto"/>
          <w:sz w:val="28"/>
          <w:szCs w:val="28"/>
        </w:rPr>
        <w:t>基层党支部</w:t>
      </w:r>
      <w:r>
        <w:rPr>
          <w:rFonts w:hint="eastAsia"/>
          <w:color w:val="auto"/>
          <w:sz w:val="28"/>
          <w:szCs w:val="28"/>
          <w:lang w:eastAsia="zh-CN"/>
        </w:rPr>
        <w:t>“</w:t>
      </w:r>
      <w:r>
        <w:rPr>
          <w:rFonts w:hint="eastAsia"/>
          <w:color w:val="auto"/>
          <w:sz w:val="28"/>
          <w:szCs w:val="28"/>
        </w:rPr>
        <w:t>书记项目</w:t>
      </w:r>
      <w:r>
        <w:rPr>
          <w:rFonts w:hint="eastAsia"/>
          <w:color w:val="auto"/>
          <w:sz w:val="28"/>
          <w:szCs w:val="28"/>
          <w:lang w:eastAsia="zh-CN"/>
        </w:rPr>
        <w:t>”</w:t>
      </w:r>
      <w:r>
        <w:rPr>
          <w:rFonts w:hint="eastAsia"/>
          <w:color w:val="auto"/>
          <w:sz w:val="28"/>
          <w:szCs w:val="28"/>
        </w:rPr>
        <w:t>由各党总支审批立项后组织实施，由各党总支自行组织项目验收。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4</w:t>
      </w:r>
      <w:r>
        <w:rPr>
          <w:rFonts w:hint="default"/>
          <w:color w:val="auto"/>
          <w:sz w:val="28"/>
          <w:szCs w:val="28"/>
          <w:lang w:val="en-US"/>
        </w:rPr>
        <w:t>.</w:t>
      </w:r>
      <w:r>
        <w:rPr>
          <w:rFonts w:hint="eastAsia"/>
          <w:color w:val="auto"/>
          <w:sz w:val="28"/>
          <w:szCs w:val="28"/>
        </w:rPr>
        <w:t>各党总支（直属党支部）要高度重视党建“书记项目”的组织申报工作，基层党建“书记项目”实施情况，将作为基层党组织抓党建工作的述职评议考核的重要内容和依据。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于202</w:t>
      </w:r>
      <w:r>
        <w:rPr>
          <w:rFonts w:hint="eastAsia"/>
          <w:color w:val="auto"/>
          <w:sz w:val="28"/>
          <w:szCs w:val="28"/>
          <w:lang w:val="en-US" w:eastAsia="zh-CN"/>
        </w:rPr>
        <w:t>4</w:t>
      </w:r>
      <w:r>
        <w:rPr>
          <w:rFonts w:hint="eastAsia"/>
          <w:color w:val="auto"/>
          <w:sz w:val="28"/>
          <w:szCs w:val="28"/>
        </w:rPr>
        <w:t>年</w:t>
      </w:r>
      <w:r>
        <w:rPr>
          <w:rFonts w:hint="default"/>
          <w:color w:val="auto"/>
          <w:sz w:val="28"/>
          <w:szCs w:val="28"/>
          <w:lang w:val="en-US"/>
        </w:rPr>
        <w:t>5</w:t>
      </w:r>
      <w:r>
        <w:rPr>
          <w:rFonts w:hint="eastAsia"/>
          <w:color w:val="auto"/>
          <w:sz w:val="28"/>
          <w:szCs w:val="28"/>
        </w:rPr>
        <w:t>月</w:t>
      </w:r>
      <w:r>
        <w:rPr>
          <w:rFonts w:hint="eastAsia"/>
          <w:color w:val="auto"/>
          <w:sz w:val="28"/>
          <w:szCs w:val="28"/>
          <w:lang w:val="en-US" w:eastAsia="zh-CN"/>
        </w:rPr>
        <w:t>15</w:t>
      </w:r>
      <w:r>
        <w:rPr>
          <w:rFonts w:hint="eastAsia"/>
          <w:color w:val="auto"/>
          <w:sz w:val="28"/>
          <w:szCs w:val="28"/>
        </w:rPr>
        <w:t>日之前将二级党组织“书记项目”</w:t>
      </w:r>
      <w:r>
        <w:rPr>
          <w:rFonts w:hint="eastAsia"/>
          <w:color w:val="auto"/>
          <w:sz w:val="28"/>
          <w:szCs w:val="28"/>
          <w:lang w:val="en-US" w:eastAsia="zh-CN"/>
        </w:rPr>
        <w:t>申报表</w:t>
      </w:r>
      <w:r>
        <w:rPr>
          <w:rFonts w:hint="eastAsia"/>
          <w:color w:val="auto"/>
          <w:sz w:val="28"/>
          <w:szCs w:val="28"/>
        </w:rPr>
        <w:t>和基层党支部“书记项目”立项备案表</w:t>
      </w:r>
      <w:r>
        <w:rPr>
          <w:rFonts w:hint="eastAsia"/>
          <w:color w:val="auto"/>
          <w:sz w:val="28"/>
          <w:szCs w:val="28"/>
          <w:lang w:eastAsia="zh-CN"/>
        </w:rPr>
        <w:t>（</w:t>
      </w:r>
      <w:r>
        <w:rPr>
          <w:rFonts w:hint="eastAsia"/>
          <w:color w:val="auto"/>
          <w:sz w:val="28"/>
          <w:szCs w:val="28"/>
          <w:lang w:val="en-US" w:eastAsia="zh-CN"/>
        </w:rPr>
        <w:t>附件</w:t>
      </w:r>
      <w:r>
        <w:rPr>
          <w:rFonts w:hint="default"/>
          <w:color w:val="auto"/>
          <w:sz w:val="28"/>
          <w:szCs w:val="28"/>
          <w:lang w:val="en-US" w:eastAsia="zh-CN"/>
        </w:rPr>
        <w:t>2</w:t>
      </w:r>
      <w:r>
        <w:rPr>
          <w:rFonts w:hint="eastAsia"/>
          <w:color w:val="auto"/>
          <w:sz w:val="28"/>
          <w:szCs w:val="28"/>
          <w:lang w:eastAsia="zh-CN"/>
        </w:rPr>
        <w:t>）</w:t>
      </w:r>
      <w:r>
        <w:rPr>
          <w:rFonts w:hint="eastAsia"/>
          <w:color w:val="auto"/>
          <w:sz w:val="28"/>
          <w:szCs w:val="28"/>
        </w:rPr>
        <w:t>纸质版加盖公章报</w:t>
      </w:r>
      <w:r>
        <w:rPr>
          <w:rFonts w:hint="eastAsia"/>
          <w:color w:val="auto"/>
          <w:sz w:val="28"/>
          <w:szCs w:val="28"/>
          <w:lang w:val="en-US" w:eastAsia="zh-CN"/>
        </w:rPr>
        <w:t>校综合</w:t>
      </w:r>
      <w:r>
        <w:rPr>
          <w:rFonts w:hint="eastAsia"/>
          <w:color w:val="auto"/>
          <w:sz w:val="28"/>
          <w:szCs w:val="28"/>
        </w:rPr>
        <w:t>楼</w:t>
      </w:r>
      <w:r>
        <w:rPr>
          <w:rFonts w:hint="default"/>
          <w:color w:val="auto"/>
          <w:sz w:val="28"/>
          <w:szCs w:val="28"/>
          <w:lang w:val="en-US"/>
        </w:rPr>
        <w:t>410</w:t>
      </w:r>
      <w:r>
        <w:rPr>
          <w:rFonts w:hint="eastAsia"/>
          <w:color w:val="auto"/>
          <w:sz w:val="28"/>
          <w:szCs w:val="28"/>
        </w:rPr>
        <w:t>室，电子版（pdf版本）发送</w:t>
      </w:r>
      <w:r>
        <w:rPr>
          <w:rFonts w:hint="eastAsia"/>
          <w:color w:val="auto"/>
          <w:sz w:val="28"/>
          <w:szCs w:val="28"/>
          <w:lang w:val="en-US" w:eastAsia="zh-CN"/>
        </w:rPr>
        <w:t>指定</w:t>
      </w:r>
      <w:r>
        <w:rPr>
          <w:rFonts w:hint="eastAsia"/>
          <w:color w:val="auto"/>
          <w:sz w:val="28"/>
          <w:szCs w:val="28"/>
        </w:rPr>
        <w:t>邮箱：</w:t>
      </w:r>
      <w:r>
        <w:rPr>
          <w:rFonts w:hint="default"/>
          <w:color w:val="auto"/>
          <w:sz w:val="28"/>
          <w:szCs w:val="28"/>
          <w:lang w:val="en-US"/>
        </w:rPr>
        <w:t>zwj</w:t>
      </w:r>
      <w:r>
        <w:rPr>
          <w:rFonts w:hint="eastAsia"/>
          <w:color w:val="auto"/>
          <w:sz w:val="28"/>
          <w:szCs w:val="28"/>
        </w:rPr>
        <w:t>@</w:t>
      </w:r>
      <w:r>
        <w:rPr>
          <w:rFonts w:hint="default"/>
          <w:color w:val="auto"/>
          <w:sz w:val="28"/>
          <w:szCs w:val="28"/>
          <w:lang w:val="en-US"/>
        </w:rPr>
        <w:t>aqvtc.cn</w:t>
      </w:r>
      <w:r>
        <w:rPr>
          <w:rFonts w:hint="eastAsia"/>
          <w:color w:val="auto"/>
          <w:sz w:val="28"/>
          <w:szCs w:val="28"/>
          <w:lang w:val="en-US" w:eastAsia="zh-CN"/>
        </w:rPr>
        <w:t>。</w:t>
      </w:r>
      <w:r>
        <w:rPr>
          <w:rFonts w:hint="eastAsia"/>
          <w:color w:val="auto"/>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 xml:space="preserve"> 联系人：</w:t>
      </w:r>
      <w:r>
        <w:rPr>
          <w:rFonts w:hint="eastAsia"/>
          <w:color w:val="auto"/>
          <w:sz w:val="28"/>
          <w:szCs w:val="28"/>
          <w:lang w:val="en-US" w:eastAsia="zh-CN"/>
        </w:rPr>
        <w:t>张文剑</w:t>
      </w:r>
      <w:r>
        <w:rPr>
          <w:rFonts w:hint="eastAsia"/>
          <w:color w:val="auto"/>
          <w:sz w:val="28"/>
          <w:szCs w:val="28"/>
        </w:rPr>
        <w:t>，联系电话：</w:t>
      </w:r>
      <w:r>
        <w:rPr>
          <w:rFonts w:hint="default"/>
          <w:color w:val="auto"/>
          <w:sz w:val="28"/>
          <w:szCs w:val="28"/>
          <w:lang w:val="en-US"/>
        </w:rPr>
        <w:t>5283189</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sz w:val="28"/>
          <w:szCs w:val="28"/>
        </w:rPr>
      </w:pPr>
      <w:r>
        <w:rPr>
          <w:rFonts w:hint="eastAsia"/>
          <w:color w:val="auto"/>
          <w:sz w:val="28"/>
          <w:szCs w:val="28"/>
          <w:lang w:val="en-US" w:eastAsia="zh-CN"/>
        </w:rPr>
        <w:t>附：</w:t>
      </w:r>
      <w:r>
        <w:rPr>
          <w:rFonts w:hint="default"/>
          <w:color w:val="auto"/>
          <w:sz w:val="28"/>
          <w:szCs w:val="28"/>
          <w:lang w:val="en-US" w:eastAsia="zh-CN"/>
        </w:rPr>
        <w:t>1.</w:t>
      </w:r>
      <w:r>
        <w:rPr>
          <w:rFonts w:hint="eastAsia"/>
          <w:color w:val="auto"/>
          <w:sz w:val="28"/>
          <w:szCs w:val="28"/>
          <w:lang w:val="en-US" w:eastAsia="zh-CN"/>
        </w:rPr>
        <w:t xml:space="preserve"> 安庆职业技术学院2024</w:t>
      </w:r>
      <w:r>
        <w:rPr>
          <w:rFonts w:hint="eastAsia"/>
          <w:color w:val="auto"/>
          <w:sz w:val="28"/>
          <w:szCs w:val="28"/>
        </w:rPr>
        <w:t>年度“书记项目”申报表</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安庆职业技术学院</w:t>
      </w:r>
      <w:r>
        <w:rPr>
          <w:rFonts w:hint="eastAsia"/>
          <w:color w:val="auto"/>
          <w:sz w:val="28"/>
          <w:szCs w:val="28"/>
        </w:rPr>
        <w:t>基层党支部“书记项目”立项备案表</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安庆职业技术学院</w:t>
      </w:r>
      <w:r>
        <w:rPr>
          <w:rFonts w:hint="eastAsia"/>
          <w:color w:val="auto"/>
          <w:sz w:val="28"/>
          <w:szCs w:val="28"/>
        </w:rPr>
        <w:t>基层党支部“书记项目”</w:t>
      </w:r>
      <w:r>
        <w:rPr>
          <w:rFonts w:hint="eastAsia"/>
          <w:color w:val="auto"/>
          <w:sz w:val="28"/>
          <w:szCs w:val="28"/>
          <w:lang w:val="en-US" w:eastAsia="zh-CN"/>
        </w:rPr>
        <w:t>结项报告样式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lang w:val="en-US"/>
        </w:rPr>
      </w:pPr>
    </w:p>
    <w:p>
      <w:pPr>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color w:val="auto"/>
          <w:sz w:val="28"/>
          <w:szCs w:val="28"/>
          <w:lang w:val="en-US" w:eastAsia="zh-CN"/>
        </w:rPr>
      </w:pPr>
      <w:r>
        <w:rPr>
          <w:rFonts w:hint="eastAsia"/>
          <w:color w:val="auto"/>
          <w:sz w:val="28"/>
          <w:szCs w:val="28"/>
          <w:lang w:val="en-US" w:eastAsia="zh-CN"/>
        </w:rPr>
        <w:t>校党委组织部</w:t>
      </w:r>
    </w:p>
    <w:p>
      <w:pPr>
        <w:keepNext w:val="0"/>
        <w:keepLines w:val="0"/>
        <w:pageBreakBefore w:val="0"/>
        <w:widowControl w:val="0"/>
        <w:kinsoku/>
        <w:wordWrap/>
        <w:overflowPunct/>
        <w:topLinePunct w:val="0"/>
        <w:autoSpaceDE/>
        <w:autoSpaceDN/>
        <w:bidi w:val="0"/>
        <w:adjustRightInd/>
        <w:snapToGrid/>
        <w:jc w:val="right"/>
        <w:textAlignment w:val="auto"/>
        <w:rPr>
          <w:rFonts w:hint="default"/>
          <w:b/>
          <w:bCs/>
          <w:color w:val="auto"/>
          <w:sz w:val="28"/>
          <w:szCs w:val="28"/>
          <w:lang w:val="en-US" w:eastAsia="zh-CN"/>
        </w:rPr>
      </w:pPr>
      <w:r>
        <w:rPr>
          <w:rFonts w:hint="eastAsia"/>
          <w:color w:val="auto"/>
          <w:sz w:val="28"/>
          <w:szCs w:val="28"/>
          <w:lang w:val="en-US" w:eastAsia="zh-CN"/>
        </w:rPr>
        <w:t>2024年5月7日</w:t>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pStyle w:val="2"/>
        <w:rPr>
          <w:rFonts w:hint="eastAsia"/>
          <w:b/>
          <w:bCs/>
          <w:color w:val="auto"/>
          <w:sz w:val="28"/>
          <w:szCs w:val="28"/>
          <w:lang w:val="en-US" w:eastAsia="zh-CN"/>
        </w:rPr>
      </w:pPr>
    </w:p>
    <w:p>
      <w:pPr>
        <w:pStyle w:val="3"/>
        <w:rPr>
          <w:rFonts w:hint="eastAsia"/>
          <w:b/>
          <w:bCs/>
          <w:color w:val="auto"/>
          <w:sz w:val="28"/>
          <w:szCs w:val="28"/>
          <w:lang w:val="en-US" w:eastAsia="zh-CN"/>
        </w:rPr>
      </w:pPr>
    </w:p>
    <w:p>
      <w:pPr>
        <w:pStyle w:val="4"/>
        <w:rPr>
          <w:rFonts w:hint="eastAsia"/>
          <w:b/>
          <w:bCs/>
          <w:color w:val="auto"/>
          <w:sz w:val="28"/>
          <w:szCs w:val="28"/>
          <w:lang w:val="en-US" w:eastAsia="zh-CN"/>
        </w:rPr>
      </w:pPr>
    </w:p>
    <w:p>
      <w:pPr>
        <w:pStyle w:val="4"/>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8"/>
          <w:szCs w:val="28"/>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8"/>
          <w:szCs w:val="28"/>
          <w:lang w:val="en-US" w:eastAsia="zh-CN"/>
        </w:rPr>
      </w:pPr>
      <w:r>
        <w:rPr>
          <w:rFonts w:hint="eastAsia"/>
          <w:b/>
          <w:bCs/>
          <w:color w:val="auto"/>
          <w:sz w:val="28"/>
          <w:szCs w:val="28"/>
          <w:lang w:val="en-US" w:eastAsia="zh-CN"/>
        </w:rPr>
        <w:t>附件</w:t>
      </w:r>
      <w:r>
        <w:rPr>
          <w:rFonts w:hint="default"/>
          <w:b/>
          <w:bCs/>
          <w:color w:val="auto"/>
          <w:sz w:val="28"/>
          <w:szCs w:val="28"/>
          <w:lang w:val="en-US" w:eastAsia="zh-CN"/>
        </w:rPr>
        <w:t>1.</w:t>
      </w:r>
    </w:p>
    <w:p>
      <w:pPr>
        <w:adjustRightInd w:val="0"/>
        <w:snapToGrid w:val="0"/>
        <w:spacing w:before="312" w:beforeLines="100" w:after="312" w:afterLines="100" w:line="60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安庆职业技术学院2024</w:t>
      </w:r>
      <w:r>
        <w:rPr>
          <w:rFonts w:hint="eastAsia" w:ascii="黑体" w:hAnsi="黑体" w:eastAsia="黑体" w:cs="黑体"/>
          <w:b/>
          <w:bCs/>
          <w:color w:val="auto"/>
          <w:sz w:val="36"/>
          <w:szCs w:val="36"/>
        </w:rPr>
        <w:t>年度“书记项目”申报表</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531"/>
        <w:gridCol w:w="1660"/>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z w:val="28"/>
              </w:rPr>
              <w:t>项目名称</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pacing w:val="-20"/>
                <w:sz w:val="28"/>
              </w:rPr>
              <w:t>申  报  人</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黑体"/>
                <w:color w:val="auto"/>
                <w:sz w:val="28"/>
                <w:lang w:val="en-US" w:eastAsia="zh-CN"/>
              </w:rPr>
            </w:pPr>
            <w:r>
              <w:rPr>
                <w:rFonts w:hint="eastAsia" w:eastAsia="黑体"/>
                <w:color w:val="auto"/>
                <w:sz w:val="28"/>
                <w:lang w:val="en-US" w:eastAsia="zh-CN"/>
              </w:rPr>
              <w:t>联系方式</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z w:val="28"/>
              </w:rPr>
              <w:t>单位及职务</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黑体"/>
                <w:color w:val="auto"/>
                <w:sz w:val="28"/>
                <w:lang w:val="en-US" w:eastAsia="zh-CN"/>
              </w:rPr>
            </w:pPr>
            <w:r>
              <w:rPr>
                <w:rFonts w:hint="eastAsia" w:eastAsia="黑体"/>
                <w:color w:val="auto"/>
                <w:sz w:val="28"/>
                <w:lang w:val="en-US" w:eastAsia="zh-CN"/>
              </w:rPr>
              <w:t>项目类别</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r>
              <w:rPr>
                <w:rFonts w:ascii="微软雅黑" w:hAnsi="微软雅黑" w:eastAsia="微软雅黑" w:cs="微软雅黑"/>
                <w:i w:val="0"/>
                <w:iCs w:val="0"/>
                <w:caps w:val="0"/>
                <w:color w:val="auto"/>
                <w:spacing w:val="0"/>
                <w:sz w:val="27"/>
                <w:szCs w:val="27"/>
              </w:rPr>
              <w:t>A.创新探索型；B.典型示范型；C.制度推广型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z w:val="28"/>
              </w:rPr>
              <w:t>拟解决的</w:t>
            </w:r>
          </w:p>
          <w:p>
            <w:pPr>
              <w:spacing w:line="440" w:lineRule="exact"/>
              <w:jc w:val="center"/>
              <w:rPr>
                <w:rFonts w:eastAsia="黑体"/>
                <w:color w:val="auto"/>
                <w:sz w:val="28"/>
              </w:rPr>
            </w:pPr>
            <w:r>
              <w:rPr>
                <w:rFonts w:hint="eastAsia" w:eastAsia="黑体"/>
                <w:color w:val="auto"/>
                <w:sz w:val="28"/>
              </w:rPr>
              <w:t>突出问题</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sz w:val="32"/>
              </w:rPr>
            </w:pPr>
          </w:p>
          <w:p>
            <w:pPr>
              <w:spacing w:line="440" w:lineRule="exact"/>
              <w:jc w:val="left"/>
              <w:rPr>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黑体"/>
                <w:color w:val="auto"/>
                <w:sz w:val="28"/>
              </w:rPr>
            </w:pPr>
            <w:r>
              <w:rPr>
                <w:rFonts w:hint="eastAsia" w:eastAsia="黑体"/>
                <w:color w:val="auto"/>
                <w:sz w:val="28"/>
              </w:rPr>
              <w:t>项目实施</w:t>
            </w:r>
          </w:p>
          <w:p>
            <w:pPr>
              <w:spacing w:line="440" w:lineRule="exact"/>
              <w:jc w:val="center"/>
              <w:rPr>
                <w:rFonts w:eastAsia="黑体"/>
                <w:color w:val="auto"/>
                <w:sz w:val="28"/>
              </w:rPr>
            </w:pPr>
            <w:r>
              <w:rPr>
                <w:rFonts w:hint="eastAsia" w:eastAsia="黑体"/>
                <w:color w:val="auto"/>
                <w:sz w:val="28"/>
              </w:rPr>
              <w:t>背景介绍</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z w:val="28"/>
              </w:rPr>
              <w:t>项目的内容</w:t>
            </w:r>
          </w:p>
          <w:p>
            <w:pPr>
              <w:spacing w:line="440" w:lineRule="exact"/>
              <w:jc w:val="center"/>
              <w:rPr>
                <w:rFonts w:eastAsia="黑体"/>
                <w:color w:val="auto"/>
                <w:sz w:val="28"/>
              </w:rPr>
            </w:pPr>
            <w:r>
              <w:rPr>
                <w:rFonts w:hint="eastAsia" w:eastAsia="黑体"/>
                <w:color w:val="auto"/>
                <w:sz w:val="28"/>
              </w:rPr>
              <w:t>和措施</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黑体"/>
                <w:color w:val="auto"/>
                <w:sz w:val="28"/>
              </w:rPr>
            </w:pPr>
            <w:r>
              <w:rPr>
                <w:rFonts w:hint="eastAsia" w:eastAsia="黑体"/>
                <w:color w:val="auto"/>
                <w:sz w:val="28"/>
              </w:rPr>
              <w:t>项目进度安排</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napToGrid w:val="0"/>
                <w:color w:val="auto"/>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黑体"/>
                <w:color w:val="auto"/>
                <w:sz w:val="28"/>
              </w:rPr>
            </w:pPr>
            <w:r>
              <w:rPr>
                <w:rFonts w:hint="eastAsia" w:eastAsia="黑体"/>
                <w:color w:val="auto"/>
                <w:sz w:val="28"/>
              </w:rPr>
              <w:t>实施项目的</w:t>
            </w:r>
          </w:p>
          <w:p>
            <w:pPr>
              <w:spacing w:line="440" w:lineRule="exact"/>
              <w:jc w:val="center"/>
              <w:rPr>
                <w:rFonts w:eastAsia="方正仿宋_GBK"/>
                <w:snapToGrid w:val="0"/>
                <w:color w:val="auto"/>
                <w:kern w:val="0"/>
                <w:sz w:val="28"/>
              </w:rPr>
            </w:pPr>
            <w:r>
              <w:rPr>
                <w:rFonts w:hint="eastAsia" w:eastAsia="黑体"/>
                <w:color w:val="auto"/>
                <w:sz w:val="28"/>
              </w:rPr>
              <w:t>党组织意见</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5532"/>
              </w:tabs>
              <w:spacing w:line="440" w:lineRule="exact"/>
              <w:rPr>
                <w:snapToGrid w:val="0"/>
                <w:color w:val="auto"/>
                <w:kern w:val="0"/>
                <w:sz w:val="28"/>
              </w:rPr>
            </w:pPr>
          </w:p>
          <w:p>
            <w:pPr>
              <w:widowControl/>
              <w:tabs>
                <w:tab w:val="left" w:pos="5532"/>
              </w:tabs>
              <w:spacing w:line="440" w:lineRule="exact"/>
              <w:rPr>
                <w:snapToGrid w:val="0"/>
                <w:color w:val="auto"/>
                <w:kern w:val="0"/>
                <w:sz w:val="28"/>
              </w:rPr>
            </w:pPr>
          </w:p>
          <w:p>
            <w:pPr>
              <w:widowControl/>
              <w:tabs>
                <w:tab w:val="left" w:pos="5532"/>
              </w:tabs>
              <w:spacing w:line="440" w:lineRule="exact"/>
              <w:ind w:firstLine="4480" w:firstLineChars="1600"/>
              <w:rPr>
                <w:snapToGrid w:val="0"/>
                <w:color w:val="auto"/>
                <w:kern w:val="0"/>
                <w:sz w:val="28"/>
              </w:rPr>
            </w:pPr>
            <w:r>
              <w:rPr>
                <w:rFonts w:hint="eastAsia"/>
                <w:snapToGrid w:val="0"/>
                <w:color w:val="auto"/>
                <w:kern w:val="0"/>
                <w:sz w:val="28"/>
              </w:rPr>
              <w:t>（签  章）</w:t>
            </w:r>
          </w:p>
          <w:p>
            <w:pPr>
              <w:spacing w:line="440" w:lineRule="exact"/>
              <w:jc w:val="center"/>
              <w:rPr>
                <w:color w:val="auto"/>
                <w:sz w:val="28"/>
              </w:rPr>
            </w:pPr>
            <w:r>
              <w:rPr>
                <w:snapToGrid w:val="0"/>
                <w:color w:val="auto"/>
                <w:kern w:val="0"/>
                <w:sz w:val="28"/>
              </w:rPr>
              <w:t xml:space="preserve">                        </w:t>
            </w:r>
            <w:r>
              <w:rPr>
                <w:rFonts w:hint="eastAsia"/>
                <w:snapToGrid w:val="0"/>
                <w:color w:val="auto"/>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黑体"/>
                <w:color w:val="auto"/>
                <w:sz w:val="28"/>
              </w:rPr>
            </w:pPr>
            <w:r>
              <w:rPr>
                <w:rFonts w:hint="eastAsia" w:eastAsia="黑体"/>
                <w:color w:val="auto"/>
                <w:sz w:val="28"/>
              </w:rPr>
              <w:t>上级党组织</w:t>
            </w:r>
          </w:p>
          <w:p>
            <w:pPr>
              <w:spacing w:line="440" w:lineRule="exact"/>
              <w:jc w:val="center"/>
              <w:rPr>
                <w:rFonts w:eastAsia="方正仿宋_GBK"/>
                <w:snapToGrid w:val="0"/>
                <w:color w:val="auto"/>
                <w:kern w:val="0"/>
                <w:sz w:val="28"/>
              </w:rPr>
            </w:pPr>
            <w:r>
              <w:rPr>
                <w:rFonts w:hint="eastAsia" w:eastAsia="黑体"/>
                <w:color w:val="auto"/>
                <w:sz w:val="28"/>
              </w:rPr>
              <w:t>审核意见</w:t>
            </w:r>
          </w:p>
        </w:tc>
        <w:tc>
          <w:tcPr>
            <w:tcW w:w="6903"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5532"/>
              </w:tabs>
              <w:spacing w:line="440" w:lineRule="exact"/>
              <w:ind w:firstLine="6020" w:firstLineChars="2150"/>
              <w:rPr>
                <w:snapToGrid w:val="0"/>
                <w:color w:val="auto"/>
                <w:kern w:val="0"/>
                <w:sz w:val="28"/>
              </w:rPr>
            </w:pPr>
          </w:p>
          <w:p>
            <w:pPr>
              <w:widowControl/>
              <w:tabs>
                <w:tab w:val="left" w:pos="5532"/>
              </w:tabs>
              <w:spacing w:line="440" w:lineRule="exact"/>
              <w:rPr>
                <w:snapToGrid w:val="0"/>
                <w:color w:val="auto"/>
                <w:kern w:val="0"/>
                <w:sz w:val="28"/>
              </w:rPr>
            </w:pPr>
          </w:p>
          <w:p>
            <w:pPr>
              <w:widowControl/>
              <w:tabs>
                <w:tab w:val="left" w:pos="5532"/>
              </w:tabs>
              <w:spacing w:line="440" w:lineRule="exact"/>
              <w:ind w:firstLine="4480" w:firstLineChars="1600"/>
              <w:rPr>
                <w:snapToGrid w:val="0"/>
                <w:color w:val="auto"/>
                <w:kern w:val="0"/>
                <w:sz w:val="28"/>
              </w:rPr>
            </w:pPr>
            <w:r>
              <w:rPr>
                <w:rFonts w:hint="eastAsia"/>
                <w:snapToGrid w:val="0"/>
                <w:color w:val="auto"/>
                <w:kern w:val="0"/>
                <w:sz w:val="28"/>
              </w:rPr>
              <w:t>（盖  章）</w:t>
            </w:r>
          </w:p>
          <w:p>
            <w:pPr>
              <w:spacing w:line="440" w:lineRule="exact"/>
              <w:jc w:val="center"/>
              <w:rPr>
                <w:color w:val="auto"/>
                <w:sz w:val="28"/>
              </w:rPr>
            </w:pPr>
            <w:r>
              <w:rPr>
                <w:snapToGrid w:val="0"/>
                <w:color w:val="auto"/>
                <w:kern w:val="0"/>
                <w:sz w:val="28"/>
              </w:rPr>
              <w:t xml:space="preserve">                        </w:t>
            </w:r>
            <w:r>
              <w:rPr>
                <w:rFonts w:hint="eastAsia"/>
                <w:snapToGrid w:val="0"/>
                <w:color w:val="auto"/>
                <w:kern w:val="0"/>
                <w:sz w:val="28"/>
              </w:rPr>
              <w:t>年    月    日</w:t>
            </w:r>
          </w:p>
        </w:tc>
      </w:tr>
    </w:tbl>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8"/>
          <w:szCs w:val="28"/>
          <w:lang w:val="en-US" w:eastAsia="zh-CN"/>
        </w:rPr>
      </w:pPr>
      <w:r>
        <w:rPr>
          <w:rFonts w:hint="eastAsia"/>
          <w:b/>
          <w:bCs/>
          <w:color w:val="auto"/>
          <w:sz w:val="28"/>
          <w:szCs w:val="28"/>
          <w:lang w:val="en-US" w:eastAsia="zh-CN"/>
        </w:rPr>
        <w:t>附件2.</w:t>
      </w:r>
    </w:p>
    <w:p>
      <w:pPr>
        <w:spacing w:line="440" w:lineRule="exact"/>
        <w:jc w:val="center"/>
        <w:rPr>
          <w:rFonts w:ascii="华文中宋" w:hAnsi="华文中宋" w:eastAsia="华文中宋"/>
          <w:b/>
          <w:color w:val="auto"/>
          <w:w w:val="93"/>
          <w:sz w:val="36"/>
          <w:szCs w:val="36"/>
        </w:rPr>
      </w:pPr>
      <w:r>
        <w:rPr>
          <w:rFonts w:hint="eastAsia" w:ascii="华文中宋" w:hAnsi="华文中宋" w:eastAsia="华文中宋"/>
          <w:b/>
          <w:color w:val="auto"/>
          <w:w w:val="93"/>
          <w:sz w:val="36"/>
          <w:szCs w:val="36"/>
          <w:lang w:val="en-US" w:eastAsia="zh-CN"/>
        </w:rPr>
        <w:t>安庆职业技术学院</w:t>
      </w:r>
      <w:r>
        <w:rPr>
          <w:rFonts w:hint="eastAsia" w:ascii="华文中宋" w:hAnsi="华文中宋" w:eastAsia="华文中宋"/>
          <w:b/>
          <w:color w:val="auto"/>
          <w:w w:val="93"/>
          <w:sz w:val="36"/>
          <w:szCs w:val="36"/>
        </w:rPr>
        <w:t>基层党支部“书记项目”立项备案表</w:t>
      </w:r>
    </w:p>
    <w:p>
      <w:pPr>
        <w:spacing w:line="440" w:lineRule="exact"/>
        <w:jc w:val="center"/>
        <w:rPr>
          <w:rFonts w:hint="eastAsia" w:ascii="华文中宋" w:hAnsi="华文中宋" w:eastAsia="华文中宋"/>
          <w:b/>
          <w:color w:val="auto"/>
          <w:w w:val="93"/>
          <w:sz w:val="44"/>
          <w:szCs w:val="44"/>
        </w:rPr>
      </w:pPr>
    </w:p>
    <w:p>
      <w:pPr>
        <w:spacing w:line="440" w:lineRule="exact"/>
        <w:jc w:val="center"/>
        <w:rPr>
          <w:rFonts w:ascii="华文中宋" w:hAnsi="华文中宋" w:eastAsia="华文中宋"/>
          <w:b/>
          <w:color w:val="auto"/>
          <w:w w:val="93"/>
          <w:sz w:val="44"/>
          <w:szCs w:val="44"/>
        </w:rPr>
      </w:pPr>
    </w:p>
    <w:tbl>
      <w:tblPr>
        <w:tblStyle w:val="9"/>
        <w:tblpPr w:leftFromText="180" w:rightFromText="180" w:vertAnchor="page" w:horzAnchor="margin" w:tblpY="4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40"/>
        <w:gridCol w:w="1455"/>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7" w:type="dxa"/>
            <w:vAlign w:val="center"/>
          </w:tcPr>
          <w:p>
            <w:pPr>
              <w:spacing w:line="300" w:lineRule="exact"/>
              <w:jc w:val="center"/>
              <w:rPr>
                <w:rFonts w:ascii="Times New Roman" w:hAnsi="Times New Roman"/>
                <w:b/>
                <w:bCs/>
                <w:color w:val="auto"/>
                <w:sz w:val="28"/>
                <w:szCs w:val="28"/>
              </w:rPr>
            </w:pPr>
            <w:r>
              <w:rPr>
                <w:rFonts w:hint="eastAsia" w:ascii="Times New Roman" w:hAnsi="Times New Roman"/>
                <w:b/>
                <w:bCs/>
                <w:color w:val="auto"/>
                <w:sz w:val="28"/>
                <w:szCs w:val="28"/>
              </w:rPr>
              <w:t>序号</w:t>
            </w:r>
          </w:p>
        </w:tc>
        <w:tc>
          <w:tcPr>
            <w:tcW w:w="3840" w:type="dxa"/>
            <w:vAlign w:val="center"/>
          </w:tcPr>
          <w:p>
            <w:pPr>
              <w:spacing w:line="300" w:lineRule="exact"/>
              <w:jc w:val="center"/>
              <w:rPr>
                <w:rFonts w:ascii="Times New Roman" w:hAnsi="Times New Roman"/>
                <w:b/>
                <w:bCs/>
                <w:color w:val="auto"/>
                <w:sz w:val="28"/>
                <w:szCs w:val="28"/>
              </w:rPr>
            </w:pPr>
            <w:r>
              <w:rPr>
                <w:rFonts w:hint="eastAsia" w:ascii="Times New Roman" w:hAnsi="Times New Roman"/>
                <w:b/>
                <w:bCs/>
                <w:color w:val="auto"/>
                <w:sz w:val="28"/>
                <w:szCs w:val="28"/>
              </w:rPr>
              <w:t>党支部</w:t>
            </w:r>
          </w:p>
        </w:tc>
        <w:tc>
          <w:tcPr>
            <w:tcW w:w="1455" w:type="dxa"/>
            <w:vAlign w:val="center"/>
          </w:tcPr>
          <w:p>
            <w:pPr>
              <w:spacing w:line="300" w:lineRule="exact"/>
              <w:jc w:val="center"/>
              <w:rPr>
                <w:rFonts w:ascii="Times New Roman" w:hAnsi="Times New Roman"/>
                <w:b/>
                <w:bCs/>
                <w:color w:val="auto"/>
                <w:sz w:val="28"/>
                <w:szCs w:val="28"/>
              </w:rPr>
            </w:pPr>
            <w:r>
              <w:rPr>
                <w:rFonts w:hint="eastAsia" w:ascii="Times New Roman" w:hAnsi="Times New Roman"/>
                <w:b/>
                <w:bCs/>
                <w:color w:val="auto"/>
                <w:sz w:val="28"/>
                <w:szCs w:val="28"/>
              </w:rPr>
              <w:t>支部书记</w:t>
            </w:r>
          </w:p>
        </w:tc>
        <w:tc>
          <w:tcPr>
            <w:tcW w:w="7746" w:type="dxa"/>
            <w:vAlign w:val="center"/>
          </w:tcPr>
          <w:p>
            <w:pPr>
              <w:spacing w:line="300" w:lineRule="exact"/>
              <w:jc w:val="center"/>
              <w:rPr>
                <w:rFonts w:ascii="Times New Roman" w:hAnsi="Times New Roman"/>
                <w:b/>
                <w:bCs/>
                <w:color w:val="auto"/>
                <w:sz w:val="28"/>
                <w:szCs w:val="28"/>
              </w:rPr>
            </w:pPr>
            <w:r>
              <w:rPr>
                <w:rFonts w:hint="eastAsia" w:ascii="Times New Roman" w:hAnsi="Times New Roman"/>
                <w:b/>
                <w:bCs/>
                <w:color w:val="auto"/>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Align w:val="center"/>
          </w:tcPr>
          <w:p>
            <w:pPr>
              <w:spacing w:line="300" w:lineRule="exact"/>
              <w:jc w:val="center"/>
              <w:rPr>
                <w:rFonts w:ascii="Times New Roman" w:hAnsi="Times New Roman"/>
                <w:color w:val="auto"/>
              </w:rPr>
            </w:pPr>
            <w:r>
              <w:rPr>
                <w:rFonts w:hint="eastAsia" w:ascii="Times New Roman" w:hAnsi="Times New Roman"/>
                <w:color w:val="auto"/>
              </w:rPr>
              <w:t>1</w:t>
            </w:r>
          </w:p>
        </w:tc>
        <w:tc>
          <w:tcPr>
            <w:tcW w:w="3840"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1455"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7746" w:type="dxa"/>
            <w:vAlign w:val="center"/>
          </w:tcPr>
          <w:p>
            <w:pPr>
              <w:spacing w:line="30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Align w:val="center"/>
          </w:tcPr>
          <w:p>
            <w:pPr>
              <w:spacing w:line="300" w:lineRule="exact"/>
              <w:jc w:val="center"/>
              <w:rPr>
                <w:rFonts w:ascii="Times New Roman" w:hAnsi="Times New Roman"/>
                <w:color w:val="auto"/>
              </w:rPr>
            </w:pPr>
            <w:r>
              <w:rPr>
                <w:rFonts w:hint="eastAsia" w:ascii="Times New Roman" w:hAnsi="Times New Roman"/>
                <w:color w:val="auto"/>
              </w:rPr>
              <w:t>2</w:t>
            </w:r>
          </w:p>
        </w:tc>
        <w:tc>
          <w:tcPr>
            <w:tcW w:w="3840"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1455" w:type="dxa"/>
            <w:vAlign w:val="center"/>
          </w:tcPr>
          <w:p>
            <w:pPr>
              <w:spacing w:line="300" w:lineRule="exact"/>
              <w:jc w:val="center"/>
              <w:rPr>
                <w:rFonts w:ascii="Times New Roman" w:hAnsi="Times New Roman"/>
                <w:color w:val="auto"/>
              </w:rPr>
            </w:pPr>
          </w:p>
        </w:tc>
        <w:tc>
          <w:tcPr>
            <w:tcW w:w="7746" w:type="dxa"/>
            <w:vAlign w:val="center"/>
          </w:tcPr>
          <w:p>
            <w:pPr>
              <w:spacing w:line="30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17" w:type="dxa"/>
            <w:vAlign w:val="center"/>
          </w:tcPr>
          <w:p>
            <w:pPr>
              <w:spacing w:line="300" w:lineRule="exact"/>
              <w:jc w:val="center"/>
              <w:rPr>
                <w:rFonts w:ascii="Times New Roman" w:hAnsi="Times New Roman"/>
                <w:color w:val="auto"/>
              </w:rPr>
            </w:pPr>
            <w:r>
              <w:rPr>
                <w:rFonts w:hint="eastAsia" w:ascii="Times New Roman" w:hAnsi="Times New Roman"/>
                <w:color w:val="auto"/>
              </w:rPr>
              <w:t>3</w:t>
            </w:r>
          </w:p>
        </w:tc>
        <w:tc>
          <w:tcPr>
            <w:tcW w:w="3840"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1455" w:type="dxa"/>
            <w:vAlign w:val="center"/>
          </w:tcPr>
          <w:p>
            <w:pPr>
              <w:spacing w:line="300" w:lineRule="exact"/>
              <w:jc w:val="center"/>
              <w:rPr>
                <w:rFonts w:ascii="Times New Roman" w:hAnsi="Times New Roman"/>
                <w:color w:val="auto"/>
              </w:rPr>
            </w:pPr>
          </w:p>
        </w:tc>
        <w:tc>
          <w:tcPr>
            <w:tcW w:w="7746" w:type="dxa"/>
            <w:vAlign w:val="center"/>
          </w:tcPr>
          <w:p>
            <w:pPr>
              <w:spacing w:line="300" w:lineRule="exact"/>
              <w:jc w:val="center"/>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Align w:val="center"/>
          </w:tcPr>
          <w:p>
            <w:pPr>
              <w:spacing w:line="300" w:lineRule="exact"/>
              <w:jc w:val="center"/>
              <w:rPr>
                <w:rFonts w:ascii="Times New Roman" w:hAnsi="Times New Roman"/>
                <w:color w:val="auto"/>
              </w:rPr>
            </w:pPr>
            <w:r>
              <w:rPr>
                <w:rFonts w:hint="eastAsia" w:ascii="Times New Roman" w:hAnsi="Times New Roman"/>
                <w:color w:val="auto"/>
              </w:rPr>
              <w:t>4</w:t>
            </w:r>
          </w:p>
        </w:tc>
        <w:tc>
          <w:tcPr>
            <w:tcW w:w="3840"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1455" w:type="dxa"/>
            <w:vAlign w:val="center"/>
          </w:tcPr>
          <w:p>
            <w:pPr>
              <w:spacing w:line="300" w:lineRule="exact"/>
              <w:jc w:val="center"/>
              <w:rPr>
                <w:rFonts w:ascii="Times New Roman" w:hAnsi="Times New Roman"/>
                <w:color w:val="auto"/>
              </w:rPr>
            </w:pPr>
          </w:p>
        </w:tc>
        <w:tc>
          <w:tcPr>
            <w:tcW w:w="7746" w:type="dxa"/>
            <w:vAlign w:val="center"/>
          </w:tcPr>
          <w:p>
            <w:pPr>
              <w:spacing w:line="300" w:lineRule="exact"/>
              <w:jc w:val="center"/>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Align w:val="center"/>
          </w:tcPr>
          <w:p>
            <w:pPr>
              <w:spacing w:line="300" w:lineRule="exact"/>
              <w:jc w:val="center"/>
              <w:rPr>
                <w:rFonts w:ascii="Times New Roman" w:hAnsi="Times New Roman"/>
                <w:color w:val="auto"/>
              </w:rPr>
            </w:pPr>
            <w:r>
              <w:rPr>
                <w:rFonts w:hint="eastAsia" w:ascii="Times New Roman" w:hAnsi="Times New Roman"/>
                <w:color w:val="auto"/>
              </w:rPr>
              <w:t>5</w:t>
            </w:r>
          </w:p>
        </w:tc>
        <w:tc>
          <w:tcPr>
            <w:tcW w:w="3840" w:type="dxa"/>
            <w:vAlign w:val="center"/>
          </w:tcPr>
          <w:p>
            <w:pPr>
              <w:spacing w:line="300" w:lineRule="exact"/>
              <w:jc w:val="center"/>
              <w:rPr>
                <w:rFonts w:ascii="Times New Roman" w:hAnsi="Times New Roman"/>
                <w:color w:val="auto"/>
              </w:rPr>
            </w:pPr>
            <w:r>
              <w:rPr>
                <w:rFonts w:hint="eastAsia" w:ascii="Times New Roman" w:hAnsi="Times New Roman"/>
                <w:color w:val="auto"/>
              </w:rPr>
              <w:t xml:space="preserve"> </w:t>
            </w:r>
          </w:p>
        </w:tc>
        <w:tc>
          <w:tcPr>
            <w:tcW w:w="1455" w:type="dxa"/>
            <w:vAlign w:val="center"/>
          </w:tcPr>
          <w:p>
            <w:pPr>
              <w:spacing w:line="300" w:lineRule="exact"/>
              <w:jc w:val="center"/>
              <w:rPr>
                <w:rFonts w:ascii="Times New Roman" w:hAnsi="Times New Roman"/>
                <w:color w:val="auto"/>
              </w:rPr>
            </w:pPr>
          </w:p>
        </w:tc>
        <w:tc>
          <w:tcPr>
            <w:tcW w:w="7746" w:type="dxa"/>
            <w:vAlign w:val="center"/>
          </w:tcPr>
          <w:p>
            <w:pPr>
              <w:spacing w:line="300" w:lineRule="exact"/>
              <w:jc w:val="center"/>
              <w:rPr>
                <w:rFonts w:ascii="仿宋_GB2312" w:hAnsi="仿宋_GB2312" w:eastAsia="宋体" w:cs="仿宋_GB2312"/>
                <w:bCs/>
                <w:color w:val="auto"/>
                <w:sz w:val="28"/>
                <w:szCs w:val="28"/>
              </w:rPr>
            </w:pPr>
          </w:p>
        </w:tc>
      </w:tr>
    </w:tbl>
    <w:p>
      <w:pPr>
        <w:spacing w:line="440" w:lineRule="exact"/>
        <w:rPr>
          <w:rFonts w:ascii="华文中宋" w:hAnsi="华文中宋" w:eastAsia="华文中宋"/>
          <w:b/>
          <w:color w:val="auto"/>
          <w:w w:val="93"/>
          <w:sz w:val="30"/>
          <w:szCs w:val="30"/>
        </w:rPr>
      </w:pPr>
      <w:r>
        <w:rPr>
          <w:rFonts w:hint="eastAsia" w:ascii="仿宋_GB2312" w:eastAsia="仿宋_GB2312"/>
          <w:bCs/>
          <w:color w:val="auto"/>
          <w:sz w:val="30"/>
          <w:szCs w:val="30"/>
        </w:rPr>
        <w:t>党总支名称（盖章）：</w:t>
      </w:r>
      <w:r>
        <w:rPr>
          <w:rFonts w:hint="eastAsia" w:ascii="仿宋_GB2312" w:eastAsia="仿宋_GB2312"/>
          <w:b/>
          <w:color w:val="auto"/>
          <w:sz w:val="30"/>
          <w:szCs w:val="30"/>
        </w:rPr>
        <w:t xml:space="preserve">                  </w:t>
      </w:r>
      <w:r>
        <w:rPr>
          <w:rFonts w:hint="eastAsia" w:ascii="仿宋_GB2312" w:eastAsia="仿宋_GB2312"/>
          <w:bCs/>
          <w:color w:val="auto"/>
          <w:sz w:val="30"/>
          <w:szCs w:val="30"/>
        </w:rPr>
        <w:t xml:space="preserve">党总支书记（签字） ：      </w:t>
      </w:r>
      <w:r>
        <w:rPr>
          <w:rFonts w:hint="default" w:ascii="仿宋_GB2312" w:eastAsia="仿宋_GB2312"/>
          <w:bCs/>
          <w:color w:val="auto"/>
          <w:sz w:val="30"/>
          <w:szCs w:val="30"/>
          <w:lang w:val="en-US"/>
        </w:rPr>
        <w:t xml:space="preserve">    </w:t>
      </w:r>
      <w:r>
        <w:rPr>
          <w:rFonts w:hint="eastAsia" w:ascii="仿宋_GB2312" w:eastAsia="仿宋_GB2312"/>
          <w:bCs/>
          <w:color w:val="auto"/>
          <w:sz w:val="30"/>
          <w:szCs w:val="30"/>
        </w:rPr>
        <w:t>日期 ：</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sectPr>
          <w:pgSz w:w="16838" w:h="11906" w:orient="landscape"/>
          <w:pgMar w:top="1474" w:right="1440" w:bottom="1474" w:left="1440" w:header="851" w:footer="992" w:gutter="0"/>
          <w:cols w:space="425" w:num="1"/>
          <w:docGrid w:type="lines" w:linePitch="312" w:charSpace="0"/>
        </w:sectPr>
      </w:pPr>
    </w:p>
    <w:p>
      <w:pPr>
        <w:spacing w:line="580" w:lineRule="exact"/>
        <w:rPr>
          <w:rFonts w:hint="eastAsia" w:eastAsia="黑体"/>
          <w:color w:val="auto"/>
          <w:sz w:val="32"/>
          <w:szCs w:val="32"/>
        </w:rPr>
      </w:pPr>
      <w:r>
        <w:rPr>
          <w:rFonts w:eastAsia="黑体"/>
          <w:color w:val="auto"/>
          <w:sz w:val="32"/>
          <w:szCs w:val="32"/>
        </w:rPr>
        <w:t>附件</w:t>
      </w:r>
      <w:r>
        <w:rPr>
          <w:rFonts w:hint="eastAsia" w:eastAsia="黑体"/>
          <w:color w:val="auto"/>
          <w:sz w:val="32"/>
          <w:szCs w:val="32"/>
        </w:rPr>
        <w:t>3</w:t>
      </w:r>
    </w:p>
    <w:p>
      <w:pPr>
        <w:spacing w:line="560" w:lineRule="exact"/>
        <w:ind w:firstLine="640" w:firstLineChars="200"/>
        <w:rPr>
          <w:rFonts w:eastAsia="仿宋_GB2312"/>
          <w:color w:val="auto"/>
          <w:sz w:val="32"/>
          <w:szCs w:val="32"/>
        </w:rPr>
      </w:pPr>
    </w:p>
    <w:p>
      <w:pPr>
        <w:spacing w:line="560" w:lineRule="exact"/>
        <w:jc w:val="center"/>
        <w:rPr>
          <w:rFonts w:hint="default" w:eastAsia="方正小标宋_GBK"/>
          <w:color w:val="auto"/>
          <w:sz w:val="44"/>
          <w:szCs w:val="44"/>
          <w:lang w:val="en-US" w:eastAsia="zh-CN"/>
        </w:rPr>
      </w:pPr>
      <w:r>
        <w:rPr>
          <w:rFonts w:eastAsia="方正小标宋_GBK"/>
          <w:color w:val="auto"/>
          <w:sz w:val="44"/>
          <w:szCs w:val="44"/>
        </w:rPr>
        <w:t>标题：基层党建“书记项目”</w:t>
      </w:r>
      <w:r>
        <w:rPr>
          <w:rFonts w:hint="eastAsia" w:eastAsia="方正小标宋_GBK"/>
          <w:color w:val="auto"/>
          <w:sz w:val="44"/>
          <w:szCs w:val="44"/>
          <w:lang w:val="en-US" w:eastAsia="zh-CN"/>
        </w:rPr>
        <w:t xml:space="preserve"> 结项报告</w:t>
      </w:r>
    </w:p>
    <w:p>
      <w:pPr>
        <w:spacing w:line="560" w:lineRule="exact"/>
        <w:jc w:val="center"/>
        <w:rPr>
          <w:rFonts w:eastAsia="方正小标宋_GBK"/>
          <w:color w:val="auto"/>
          <w:sz w:val="44"/>
          <w:szCs w:val="44"/>
        </w:rPr>
      </w:pPr>
    </w:p>
    <w:p>
      <w:pPr>
        <w:spacing w:line="560" w:lineRule="exact"/>
        <w:jc w:val="center"/>
        <w:rPr>
          <w:rFonts w:eastAsia="楷体_GB2312"/>
          <w:color w:val="auto"/>
          <w:sz w:val="32"/>
          <w:szCs w:val="32"/>
        </w:rPr>
      </w:pPr>
      <w:r>
        <w:rPr>
          <w:rFonts w:hint="eastAsia" w:eastAsia="楷体_GB2312"/>
          <w:color w:val="auto"/>
          <w:sz w:val="32"/>
          <w:szCs w:val="32"/>
        </w:rPr>
        <w:t>基层党组织</w:t>
      </w:r>
      <w:r>
        <w:rPr>
          <w:rFonts w:eastAsia="楷体_GB2312"/>
          <w:color w:val="auto"/>
          <w:sz w:val="32"/>
          <w:szCs w:val="32"/>
        </w:rPr>
        <w:t>名称（楷体GB2312三号）</w:t>
      </w:r>
    </w:p>
    <w:p>
      <w:pPr>
        <w:spacing w:line="560" w:lineRule="exact"/>
        <w:jc w:val="center"/>
        <w:rPr>
          <w:rFonts w:eastAsia="楷体_GB2312"/>
          <w:color w:val="auto"/>
          <w:sz w:val="32"/>
          <w:szCs w:val="32"/>
        </w:rPr>
      </w:pPr>
    </w:p>
    <w:p>
      <w:pPr>
        <w:spacing w:line="560" w:lineRule="exact"/>
        <w:ind w:firstLine="640" w:firstLineChars="200"/>
        <w:rPr>
          <w:rFonts w:eastAsia="黑体"/>
          <w:color w:val="auto"/>
          <w:sz w:val="32"/>
          <w:szCs w:val="32"/>
        </w:rPr>
      </w:pPr>
      <w:r>
        <w:rPr>
          <w:rFonts w:eastAsia="黑体"/>
          <w:color w:val="auto"/>
          <w:sz w:val="32"/>
          <w:szCs w:val="32"/>
        </w:rPr>
        <w:t>一、项目简介（</w:t>
      </w:r>
      <w:r>
        <w:rPr>
          <w:rFonts w:hint="eastAsia" w:eastAsia="黑体"/>
          <w:color w:val="auto"/>
          <w:sz w:val="32"/>
          <w:szCs w:val="32"/>
        </w:rPr>
        <w:t>方正</w:t>
      </w:r>
      <w:r>
        <w:rPr>
          <w:rFonts w:eastAsia="黑体"/>
          <w:color w:val="auto"/>
          <w:sz w:val="32"/>
          <w:szCs w:val="32"/>
        </w:rPr>
        <w:t>黑体</w:t>
      </w:r>
      <w:r>
        <w:rPr>
          <w:rFonts w:hint="eastAsia" w:eastAsia="黑体"/>
          <w:color w:val="auto"/>
          <w:sz w:val="32"/>
          <w:szCs w:val="32"/>
        </w:rPr>
        <w:t>GBK</w:t>
      </w:r>
      <w:r>
        <w:rPr>
          <w:rFonts w:eastAsia="黑体"/>
          <w:color w:val="auto"/>
          <w:sz w:val="32"/>
          <w:szCs w:val="32"/>
        </w:rPr>
        <w:t>三号）</w:t>
      </w:r>
    </w:p>
    <w:p>
      <w:pPr>
        <w:spacing w:line="560" w:lineRule="exact"/>
        <w:ind w:firstLine="640" w:firstLineChars="200"/>
        <w:rPr>
          <w:rFonts w:eastAsia="仿宋_GB2312"/>
          <w:color w:val="auto"/>
          <w:sz w:val="32"/>
          <w:szCs w:val="32"/>
        </w:rPr>
      </w:pPr>
      <w:r>
        <w:rPr>
          <w:rFonts w:eastAsia="仿宋_GB2312"/>
          <w:color w:val="auto"/>
          <w:sz w:val="32"/>
          <w:szCs w:val="32"/>
        </w:rPr>
        <w:t>主要包括项目名称、拟解决的突出问题、目标任务等。（</w:t>
      </w:r>
      <w:r>
        <w:rPr>
          <w:rFonts w:hint="eastAsia" w:eastAsia="仿宋_GB2312"/>
          <w:color w:val="auto"/>
          <w:sz w:val="32"/>
          <w:szCs w:val="32"/>
        </w:rPr>
        <w:t>方正</w:t>
      </w:r>
      <w:r>
        <w:rPr>
          <w:rFonts w:eastAsia="仿宋_GB2312"/>
          <w:color w:val="auto"/>
          <w:sz w:val="32"/>
          <w:szCs w:val="32"/>
        </w:rPr>
        <w:t>仿宋</w:t>
      </w:r>
      <w:r>
        <w:rPr>
          <w:rFonts w:hint="eastAsia" w:eastAsia="仿宋_GB2312"/>
          <w:color w:val="auto"/>
          <w:sz w:val="32"/>
          <w:szCs w:val="32"/>
        </w:rPr>
        <w:t>GBK</w:t>
      </w:r>
      <w:r>
        <w:rPr>
          <w:rFonts w:eastAsia="仿宋_GB2312"/>
          <w:color w:val="auto"/>
          <w:sz w:val="32"/>
          <w:szCs w:val="32"/>
        </w:rPr>
        <w:t>三号）</w:t>
      </w:r>
    </w:p>
    <w:p>
      <w:pPr>
        <w:spacing w:line="560" w:lineRule="exact"/>
        <w:ind w:firstLine="640" w:firstLineChars="200"/>
        <w:rPr>
          <w:rFonts w:eastAsia="黑体"/>
          <w:color w:val="auto"/>
          <w:sz w:val="32"/>
          <w:szCs w:val="32"/>
        </w:rPr>
      </w:pPr>
      <w:r>
        <w:rPr>
          <w:rFonts w:eastAsia="黑体"/>
          <w:color w:val="auto"/>
          <w:sz w:val="32"/>
          <w:szCs w:val="32"/>
        </w:rPr>
        <w:t>二、推进情况（</w:t>
      </w:r>
      <w:r>
        <w:rPr>
          <w:rFonts w:hint="eastAsia" w:eastAsia="黑体"/>
          <w:color w:val="auto"/>
          <w:sz w:val="32"/>
          <w:szCs w:val="32"/>
        </w:rPr>
        <w:t>方正</w:t>
      </w:r>
      <w:r>
        <w:rPr>
          <w:rFonts w:eastAsia="黑体"/>
          <w:color w:val="auto"/>
          <w:sz w:val="32"/>
          <w:szCs w:val="32"/>
        </w:rPr>
        <w:t>黑体</w:t>
      </w:r>
      <w:r>
        <w:rPr>
          <w:rFonts w:hint="eastAsia" w:eastAsia="黑体"/>
          <w:color w:val="auto"/>
          <w:sz w:val="32"/>
          <w:szCs w:val="32"/>
        </w:rPr>
        <w:t>GBK</w:t>
      </w:r>
      <w:r>
        <w:rPr>
          <w:rFonts w:eastAsia="黑体"/>
          <w:color w:val="auto"/>
          <w:sz w:val="32"/>
          <w:szCs w:val="32"/>
        </w:rPr>
        <w:t>三号）</w:t>
      </w:r>
    </w:p>
    <w:p>
      <w:pPr>
        <w:spacing w:line="560" w:lineRule="exact"/>
        <w:ind w:firstLine="640" w:firstLineChars="200"/>
        <w:rPr>
          <w:rFonts w:eastAsia="仿宋_GB2312"/>
          <w:color w:val="auto"/>
          <w:sz w:val="32"/>
          <w:szCs w:val="32"/>
        </w:rPr>
      </w:pPr>
      <w:r>
        <w:rPr>
          <w:rFonts w:hint="eastAsia" w:eastAsia="仿宋_GB2312"/>
          <w:color w:val="auto"/>
          <w:sz w:val="32"/>
          <w:szCs w:val="32"/>
        </w:rPr>
        <w:t>二级标题：方正楷体GBK</w:t>
      </w:r>
      <w:r>
        <w:rPr>
          <w:rFonts w:eastAsia="仿宋_GB2312"/>
          <w:color w:val="auto"/>
          <w:sz w:val="32"/>
          <w:szCs w:val="32"/>
        </w:rPr>
        <w:t>三号</w:t>
      </w:r>
    </w:p>
    <w:p>
      <w:pPr>
        <w:spacing w:line="560" w:lineRule="exact"/>
        <w:ind w:firstLine="640" w:firstLineChars="200"/>
        <w:rPr>
          <w:rFonts w:eastAsia="仿宋_GB2312"/>
          <w:color w:val="auto"/>
          <w:sz w:val="32"/>
          <w:szCs w:val="32"/>
        </w:rPr>
      </w:pPr>
      <w:r>
        <w:rPr>
          <w:rFonts w:eastAsia="仿宋_GB2312"/>
          <w:color w:val="auto"/>
          <w:sz w:val="32"/>
          <w:szCs w:val="32"/>
        </w:rPr>
        <w:t>正文：</w:t>
      </w:r>
      <w:r>
        <w:rPr>
          <w:rFonts w:hint="eastAsia" w:eastAsia="仿宋_GB2312"/>
          <w:color w:val="auto"/>
          <w:sz w:val="32"/>
          <w:szCs w:val="32"/>
        </w:rPr>
        <w:t>方正</w:t>
      </w:r>
      <w:r>
        <w:rPr>
          <w:rFonts w:eastAsia="仿宋_GB2312"/>
          <w:color w:val="auto"/>
          <w:sz w:val="32"/>
          <w:szCs w:val="32"/>
        </w:rPr>
        <w:t>仿宋</w:t>
      </w:r>
      <w:r>
        <w:rPr>
          <w:rFonts w:hint="eastAsia" w:eastAsia="仿宋_GB2312"/>
          <w:color w:val="auto"/>
          <w:sz w:val="32"/>
          <w:szCs w:val="32"/>
        </w:rPr>
        <w:t>GBK</w:t>
      </w:r>
      <w:r>
        <w:rPr>
          <w:rFonts w:eastAsia="仿宋_GB2312"/>
          <w:color w:val="auto"/>
          <w:sz w:val="32"/>
          <w:szCs w:val="32"/>
        </w:rPr>
        <w:t>三号</w:t>
      </w:r>
    </w:p>
    <w:p>
      <w:pPr>
        <w:spacing w:line="560" w:lineRule="exact"/>
        <w:ind w:firstLine="640" w:firstLineChars="200"/>
        <w:rPr>
          <w:rFonts w:eastAsia="黑体"/>
          <w:color w:val="auto"/>
          <w:sz w:val="32"/>
          <w:szCs w:val="32"/>
        </w:rPr>
      </w:pPr>
      <w:r>
        <w:rPr>
          <w:rFonts w:eastAsia="黑体"/>
          <w:color w:val="auto"/>
          <w:sz w:val="32"/>
          <w:szCs w:val="32"/>
        </w:rPr>
        <w:t>三、主要成效（</w:t>
      </w:r>
      <w:r>
        <w:rPr>
          <w:rFonts w:hint="eastAsia" w:eastAsia="黑体"/>
          <w:color w:val="auto"/>
          <w:sz w:val="32"/>
          <w:szCs w:val="32"/>
        </w:rPr>
        <w:t>方正</w:t>
      </w:r>
      <w:r>
        <w:rPr>
          <w:rFonts w:eastAsia="黑体"/>
          <w:color w:val="auto"/>
          <w:sz w:val="32"/>
          <w:szCs w:val="32"/>
        </w:rPr>
        <w:t>黑体</w:t>
      </w:r>
      <w:r>
        <w:rPr>
          <w:rFonts w:hint="eastAsia" w:eastAsia="黑体"/>
          <w:color w:val="auto"/>
          <w:sz w:val="32"/>
          <w:szCs w:val="32"/>
        </w:rPr>
        <w:t>GBK</w:t>
      </w:r>
      <w:r>
        <w:rPr>
          <w:rFonts w:eastAsia="黑体"/>
          <w:color w:val="auto"/>
          <w:sz w:val="32"/>
          <w:szCs w:val="32"/>
        </w:rPr>
        <w:t>三号）</w:t>
      </w:r>
    </w:p>
    <w:p>
      <w:pPr>
        <w:spacing w:line="560" w:lineRule="exact"/>
        <w:ind w:firstLine="640" w:firstLineChars="200"/>
        <w:rPr>
          <w:rFonts w:eastAsia="黑体"/>
          <w:color w:val="auto"/>
          <w:sz w:val="32"/>
          <w:szCs w:val="32"/>
        </w:rPr>
      </w:pPr>
      <w:r>
        <w:rPr>
          <w:rFonts w:eastAsia="仿宋_GB2312"/>
          <w:color w:val="auto"/>
          <w:sz w:val="32"/>
          <w:szCs w:val="32"/>
        </w:rPr>
        <w:t>正文：</w:t>
      </w:r>
      <w:r>
        <w:rPr>
          <w:rFonts w:hint="eastAsia" w:eastAsia="仿宋_GB2312"/>
          <w:color w:val="auto"/>
          <w:sz w:val="32"/>
          <w:szCs w:val="32"/>
        </w:rPr>
        <w:t>方正</w:t>
      </w:r>
      <w:r>
        <w:rPr>
          <w:rFonts w:eastAsia="仿宋_GB2312"/>
          <w:color w:val="auto"/>
          <w:sz w:val="32"/>
          <w:szCs w:val="32"/>
        </w:rPr>
        <w:t>仿宋</w:t>
      </w:r>
      <w:r>
        <w:rPr>
          <w:rFonts w:hint="eastAsia" w:eastAsia="仿宋_GB2312"/>
          <w:color w:val="auto"/>
          <w:sz w:val="32"/>
          <w:szCs w:val="32"/>
        </w:rPr>
        <w:t>GBK</w:t>
      </w:r>
      <w:r>
        <w:rPr>
          <w:rFonts w:eastAsia="仿宋_GB2312"/>
          <w:color w:val="auto"/>
          <w:sz w:val="32"/>
          <w:szCs w:val="32"/>
        </w:rPr>
        <w:t>三号</w:t>
      </w:r>
    </w:p>
    <w:p>
      <w:pPr>
        <w:spacing w:line="580" w:lineRule="exact"/>
        <w:rPr>
          <w:rFonts w:eastAsia="仿宋_GB2312"/>
          <w:color w:val="auto"/>
          <w:sz w:val="32"/>
          <w:szCs w:val="32"/>
        </w:rPr>
      </w:pPr>
    </w:p>
    <w:p>
      <w:pPr>
        <w:spacing w:line="580" w:lineRule="exact"/>
        <w:ind w:firstLine="640" w:firstLineChars="200"/>
        <w:rPr>
          <w:rFonts w:eastAsia="方正仿宋简体"/>
          <w:color w:val="auto"/>
          <w:sz w:val="28"/>
          <w:szCs w:val="28"/>
        </w:rPr>
      </w:pPr>
      <w:r>
        <w:rPr>
          <w:rFonts w:eastAsia="仿宋_GB2312"/>
          <w:color w:val="auto"/>
          <w:sz w:val="32"/>
          <w:szCs w:val="32"/>
        </w:rPr>
        <w:t>备注：行距28磅</w:t>
      </w:r>
    </w:p>
    <w:p>
      <w:pPr>
        <w:rPr>
          <w:rFonts w:hint="default"/>
          <w:color w:val="auto"/>
          <w:sz w:val="28"/>
          <w:szCs w:val="28"/>
          <w:lang w:val="en-US" w:eastAsia="zh-CN"/>
        </w:rPr>
      </w:pPr>
    </w:p>
    <w:sectPr>
      <w:footerReference r:id="rId3" w:type="default"/>
      <w:footerReference r:id="rId4" w:type="even"/>
      <w:pgSz w:w="11906" w:h="16838"/>
      <w:pgMar w:top="2154" w:right="1417" w:bottom="1984" w:left="158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30"/>
        <w:szCs w:val="30"/>
      </w:rPr>
    </w:pPr>
    <w:r>
      <w:rPr>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sz w:val="30"/>
        <w:szCs w:val="30"/>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0"/>
        <w:szCs w:val="30"/>
      </w:rPr>
    </w:pPr>
    <w:r>
      <w:rPr>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w:t>
    </w:r>
    <w:r>
      <w:rPr>
        <w:sz w:val="30"/>
        <w:szCs w:val="30"/>
      </w:rPr>
      <w:fldChar w:fldCharType="end"/>
    </w:r>
    <w:r>
      <w:rPr>
        <w:sz w:val="30"/>
        <w:szCs w:val="30"/>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7F16B"/>
    <w:multiLevelType w:val="singleLevel"/>
    <w:tmpl w:val="C027F1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TE2NmU2NzJjOTc0ZDJhM2I4NTY1MTNhY2JjZTcifQ=="/>
  </w:docVars>
  <w:rsids>
    <w:rsidRoot w:val="09F170D1"/>
    <w:rsid w:val="00B6430C"/>
    <w:rsid w:val="09F170D1"/>
    <w:rsid w:val="14F00C11"/>
    <w:rsid w:val="176E561B"/>
    <w:rsid w:val="1C9E770D"/>
    <w:rsid w:val="23506F7C"/>
    <w:rsid w:val="275D1C45"/>
    <w:rsid w:val="27980C45"/>
    <w:rsid w:val="2A1D0024"/>
    <w:rsid w:val="2D7C4C3C"/>
    <w:rsid w:val="2E1E6799"/>
    <w:rsid w:val="2ED7572A"/>
    <w:rsid w:val="330B38C7"/>
    <w:rsid w:val="335F17DA"/>
    <w:rsid w:val="3D215FF0"/>
    <w:rsid w:val="40745284"/>
    <w:rsid w:val="4171639E"/>
    <w:rsid w:val="4B3E4768"/>
    <w:rsid w:val="4EF561ED"/>
    <w:rsid w:val="56905ED4"/>
    <w:rsid w:val="575F25BC"/>
    <w:rsid w:val="58BB591E"/>
    <w:rsid w:val="5E1256DF"/>
    <w:rsid w:val="5FEA25DF"/>
    <w:rsid w:val="607D7964"/>
    <w:rsid w:val="615E075A"/>
    <w:rsid w:val="66134A0F"/>
    <w:rsid w:val="67440450"/>
    <w:rsid w:val="694D6D49"/>
    <w:rsid w:val="6E1F5E9D"/>
    <w:rsid w:val="74E04B5A"/>
    <w:rsid w:val="79783979"/>
    <w:rsid w:val="7A9F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400" w:lineRule="exact"/>
      <w:outlineLvl w:val="0"/>
    </w:pPr>
    <w:rPr>
      <w:rFonts w:ascii="Times New Roman" w:hAnsi="Times New Roman" w:cs="Times New Roman"/>
    </w:rPr>
  </w:style>
  <w:style w:type="paragraph" w:styleId="3">
    <w:name w:val="Body Text Indent"/>
    <w:basedOn w:val="1"/>
    <w:next w:val="4"/>
    <w:qFormat/>
    <w:uiPriority w:val="0"/>
    <w:pPr>
      <w:spacing w:line="400" w:lineRule="exact"/>
      <w:ind w:firstLine="640" w:firstLineChars="200"/>
    </w:pPr>
    <w:rPr>
      <w:rFonts w:ascii="Times New Roman" w:hAnsi="Times New Roman" w:cs="Times New Roman"/>
      <w:szCs w:val="24"/>
    </w:rPr>
  </w:style>
  <w:style w:type="paragraph" w:styleId="4">
    <w:name w:val="Balloon Text"/>
    <w:basedOn w:val="1"/>
    <w:autoRedefine/>
    <w:semiHidden/>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2023-04-21T10:01:00Z</dcterms:created>
  <dc:creator>山口高子</dc:creator>
  <cp:lastModifiedBy>WPS_1471861290</cp:lastModifiedBy>
  <dcterms:modified xsi:type="dcterms:W3CDTF">2024-05-07T03:11:30Z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BDC30D84DE4345FC9FA5A870040789A3</vt:lpwstr>
  </property>
</Properties>
</file>