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center"/>
        <w:outlineLvl w:val="0"/>
        <w:rPr>
          <w:rFonts w:hint="default" w:ascii="宋体" w:hAnsi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</w:pPr>
      <w:bookmarkStart w:id="0" w:name="_Toc12353"/>
      <w:r>
        <w:rPr>
          <w:rFonts w:hint="eastAsia" w:ascii="Arial" w:hAnsi="Arial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第三章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采购需求</w:t>
      </w:r>
      <w:bookmarkEnd w:id="0"/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前注：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本说明中提出的技术方案仅为参考，如无明确限制，供应商可以进行优化，提供满足用户实际需要的更优（或者性能实质上不低于的）服务方案，且此方案须经磋商小组评审认可。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/>
          <w:bCs/>
          <w:color w:val="auto"/>
          <w:highlight w:val="none"/>
          <w:lang w:val="en-US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本项目采购标的的所属行业：租赁和商务服务业</w:t>
      </w:r>
    </w:p>
    <w:p>
      <w:pPr>
        <w:spacing w:line="360" w:lineRule="auto"/>
        <w:ind w:firstLine="422" w:firstLineChars="200"/>
        <w:rPr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商务要求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：</w:t>
      </w:r>
    </w:p>
    <w:tbl>
      <w:tblPr>
        <w:tblStyle w:val="9"/>
        <w:tblW w:w="8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391"/>
        <w:gridCol w:w="5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08" w:type="dxa"/>
            <w:vAlign w:val="center"/>
          </w:tcPr>
          <w:p>
            <w:pPr>
              <w:pStyle w:val="7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391" w:type="dxa"/>
            <w:vAlign w:val="center"/>
          </w:tcPr>
          <w:p>
            <w:pPr>
              <w:pStyle w:val="7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</w:rPr>
              <w:t>条款名称</w:t>
            </w:r>
          </w:p>
        </w:tc>
        <w:tc>
          <w:tcPr>
            <w:tcW w:w="5170" w:type="dxa"/>
            <w:vAlign w:val="center"/>
          </w:tcPr>
          <w:p>
            <w:pPr>
              <w:pStyle w:val="7"/>
              <w:jc w:val="center"/>
              <w:rPr>
                <w:rFonts w:cs="Wingdings" w:asciiTheme="minorEastAsia" w:hAnsi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eastAsia" w:cs="Wingdings" w:asciiTheme="minorEastAsia" w:hAnsiTheme="minorEastAsia"/>
                <w:b/>
                <w:color w:val="auto"/>
                <w:sz w:val="24"/>
                <w:highlight w:val="none"/>
              </w:rPr>
              <w:t>具体要求内容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517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合同签订后支付合同价款的40%作为预付款，在预付款支付之前，成交人须向采购人提供同等金额的预付款保函，验收合格后一次性付清剩余合同价款。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地点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安庆职业技术学院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期限</w:t>
            </w:r>
          </w:p>
        </w:tc>
        <w:tc>
          <w:tcPr>
            <w:tcW w:w="51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highlight w:val="none"/>
                <w:lang w:val="en-US" w:eastAsia="zh-CN"/>
              </w:rPr>
              <w:t>合同签订后1年，合同期满且经采购人考核合格后，资金落实后可续签下一年合同，最多续签两次。</w:t>
            </w:r>
          </w:p>
        </w:tc>
      </w:tr>
    </w:tbl>
    <w:p>
      <w:pPr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textAlignment w:val="auto"/>
        <w:rPr>
          <w:rFonts w:hint="eastAsia"/>
          <w:bCs/>
          <w:color w:val="auto"/>
          <w:szCs w:val="24"/>
          <w:highlight w:val="none"/>
          <w:lang w:eastAsia="zh-CN"/>
        </w:rPr>
      </w:pPr>
      <w:r>
        <w:rPr>
          <w:rFonts w:hint="eastAsia" w:hAnsi="宋体"/>
          <w:bCs/>
          <w:color w:val="auto"/>
          <w:szCs w:val="24"/>
          <w:highlight w:val="none"/>
        </w:rPr>
        <w:t>二、</w:t>
      </w:r>
      <w:r>
        <w:rPr>
          <w:rFonts w:hint="eastAsia"/>
          <w:bCs/>
          <w:color w:val="auto"/>
          <w:szCs w:val="24"/>
          <w:highlight w:val="none"/>
          <w:lang w:eastAsia="zh-CN"/>
        </w:rPr>
        <w:t>项目概况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安庆职业技术学院拟招一家人力资源服务商，具体负责安庆职业技术学院辅助性岗位人员的人力资源外包服务，服务内容包括人员的招补录聘、人事代理和日常管理等内容。</w:t>
      </w:r>
    </w:p>
    <w:p>
      <w:pPr>
        <w:pStyle w:val="2"/>
        <w:pageBreakBefore w:val="0"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textAlignment w:val="auto"/>
        <w:rPr>
          <w:rFonts w:hint="eastAsia" w:hAnsi="宋体"/>
          <w:bCs/>
          <w:color w:val="auto"/>
          <w:szCs w:val="24"/>
          <w:highlight w:val="none"/>
          <w:lang w:val="en-US" w:eastAsia="zh-CN"/>
        </w:rPr>
      </w:pPr>
      <w:r>
        <w:rPr>
          <w:rFonts w:hint="eastAsia" w:hAnsi="宋体"/>
          <w:bCs/>
          <w:color w:val="auto"/>
          <w:szCs w:val="24"/>
          <w:highlight w:val="none"/>
          <w:lang w:val="en-US" w:eastAsia="zh-CN"/>
        </w:rPr>
        <w:t>服务需求</w:t>
      </w:r>
    </w:p>
    <w:p>
      <w:pPr>
        <w:ind w:firstLine="420" w:firstLineChars="200"/>
        <w:rPr>
          <w:highlight w:val="yellow"/>
        </w:rPr>
      </w:pPr>
      <w:r>
        <w:rPr>
          <w:rFonts w:hint="eastAsia"/>
          <w:highlight w:val="none"/>
        </w:rPr>
        <w:t>安庆职业技术学院辅助性岗位人员共11名，上班时段与安庆职业技术学院工作人员一致，具体招补录聘、人事代理和日常管理均由</w:t>
      </w:r>
      <w:r>
        <w:rPr>
          <w:rFonts w:hint="eastAsia"/>
          <w:highlight w:val="none"/>
          <w:lang w:val="en-US" w:eastAsia="zh-CN"/>
        </w:rPr>
        <w:t>成交供应商</w:t>
      </w:r>
      <w:r>
        <w:rPr>
          <w:rFonts w:hint="eastAsia"/>
          <w:highlight w:val="none"/>
        </w:rPr>
        <w:t>负责（招聘人员与</w:t>
      </w:r>
      <w:r>
        <w:rPr>
          <w:rFonts w:hint="eastAsia"/>
          <w:highlight w:val="none"/>
          <w:lang w:val="en-US" w:eastAsia="zh-CN"/>
        </w:rPr>
        <w:t>成交供应商</w:t>
      </w:r>
      <w:r>
        <w:rPr>
          <w:rFonts w:hint="eastAsia"/>
          <w:highlight w:val="none"/>
        </w:rPr>
        <w:t>签</w:t>
      </w:r>
      <w:r>
        <w:rPr>
          <w:rFonts w:hint="eastAsia"/>
          <w:highlight w:val="none"/>
          <w:lang w:val="en-US" w:eastAsia="zh-CN"/>
        </w:rPr>
        <w:t>用工</w:t>
      </w:r>
      <w:r>
        <w:rPr>
          <w:rFonts w:hint="eastAsia"/>
          <w:highlight w:val="none"/>
        </w:rPr>
        <w:t>协议（合同）），办公场所及办公设备是安庆职业技术学院提供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辅助性岗位人员具体岗位职责如下：</w:t>
      </w:r>
    </w:p>
    <w:p>
      <w:pPr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86"/>
        <w:gridCol w:w="856"/>
        <w:gridCol w:w="1039"/>
        <w:gridCol w:w="5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59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教务员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/>
                <w:highlight w:val="none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1人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协助教学科长处理学院日常教学工作</w:t>
            </w:r>
          </w:p>
        </w:tc>
        <w:tc>
          <w:tcPr>
            <w:tcW w:w="5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1.协助教学副院长、教学科长监督实施学院教学工作计划，处理日常教学管理事务；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2.协助教学管理科科长安排，编排开课表、课程表、巡查表、听课表等日常管理计划表；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3.根据学院教研计划安排公开课、讲座课、实习实训等工作；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4.保持与各学生班级负责人、班级信息员联系，及时通知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开课、调停课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等教学信息；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5.根据教学检查要求，协助教学管理人员组织期初、期中、期末教学检查等工作；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6.根据学院教学计划，管理教室和实训室的多媒体、教具、硬软件设备等；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.协助教学管科科长做好教师课时统计、教学补贴统计并制定、核对表格；负责教师业务档案登记、收集、检查、归档工作；负责师生的各类竞赛获奖、论文著作、科研专利等成果的登记以及复印件存档、收集、整理、立卷、归档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8.收集、审查、汇总成绩报表、试卷分析、工作总结等等各类教学统计报表，按时上报分管领导；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9.及时向学院管理人员上报有关教学资料，以便管理人员及时掌握学院的教学情况；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10.负责毕业生成绩的统计、整理、预警等工作，及时转交学生管理部门；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11.协助教学管理部门组织好各级各类考试考务工作，及时统计、上报考试成绩，收集、整理、立卷、归档学生考试资料；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12.做好日常各项管理资料的打印、装订、分发、扫描、备案等文档管理工作；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vertAlign w:val="baseline"/>
                <w:lang w:val="en-US" w:eastAsia="zh-CN"/>
              </w:rPr>
              <w:t>完成管理部门交办的其它工作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实训基地管理员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1人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实训基地管理</w:t>
            </w:r>
          </w:p>
        </w:tc>
        <w:tc>
          <w:tcPr>
            <w:tcW w:w="5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1.执行并组织实施实训教学管理的各项规章制度；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2.监督、管理实训室使用，做好实训室使用记录；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3.制定年度实训室管理计划，组织好各专业师生安全教育、消防教育等活动；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4.管理与保管实训室设备、设施，及时做好实训室设备的报修；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5.定期检查督促各实训室的保洁与安全管理，提供干净、整洁的学习环境；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6.负责专业群实训耗材的招标、采购、入库、报废、报销、固定资产登记等管理事务；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7.协助调度各实训室，科学合理安排实训教学，组织专业群实训室规划建设研讨等活动；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8.及时了解实训教师的教学需求，做好信息反馈；完成领导交办的其它工作；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9.做好日常教学、实践、竞赛、培训、技术服务、对外展示宣传、文化传承等工作，保障基地满足各项活动要求；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10.完成管理部门交办的其它工作。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机房管理员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1人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学院BIM机房管理</w:t>
            </w:r>
          </w:p>
        </w:tc>
        <w:tc>
          <w:tcPr>
            <w:tcW w:w="5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1.按照BIM机房管理流程，及时处理、解决突发故障，保证课堂教学的顺利进行；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2.做好日常教学、实践、竞赛、培训、技术服务、对外展示宣传工作，保障机房满足各项活动要求；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3.负责BIM机房、服务器、网络、计算机等设备台账管理，完成设备出入库、登记、汇总、制表、统计等工作；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4.严格执行授课、实践、培训、设备进出机房登记制度；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5.负责BIM机房的使用和管理、保持机房环境的清洁；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6.负责BIM机房门禁系统、安装、维修管理；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7.定期对机房设备和库存物品进行清查，保证物帐相符；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8.制定并监督机房电源系统、空调系统、新风系统的设备定期保养；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9.负责所管辖范围内的电源系统、空调系统和消防系统的日常运行、保养和维修，保证其电气性能、机械性能、维护技术指标符合标准；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10.根据学校数字化校园的需求，配合有关专业人员，完成机房环境配套设施的建设与验收工作；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11.完成管理部门交办的其它工作。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管理服务学院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实训室管理员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1人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实训室管理</w:t>
            </w:r>
          </w:p>
        </w:tc>
        <w:tc>
          <w:tcPr>
            <w:tcW w:w="5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1、保障实训大厅以及室内实训设备的正常运行，为实施教学计划或会场活动提供保障；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2、根据教学任务书，提前做好实训所需的设备、耗材以及设备的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维护等各项准备工作，保证实训教学能按时进行；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3、要经常对各种实训设备进行认真维护，严格管理，发现问题及时解决，以免影响正常的教学秩序；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4、做好实训考核设备的准备、维护工作，确保实训考核工作的顺利完成；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5、为上课教师使用各种实训设备提供技术指导；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6、课前应提前10分钟开门，协助教师按要求组织学生进入实训室，并与任课教师做好物品交接；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7、上课期间管理人员不得擅离工作岗位，以防突发设备故障或事件的发生；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8、课后应按实际填写实训室日志，检查实训室设备，与任课教师办理物品交接，发现问题及时查明原因，分清责任，并写出书面报告交领导处理；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9、负责实训室防火、防盗、防水和防触电等日常安全工作，下班前务必关水、关电、关好门窗；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10、负责实训室的物品登记与管理，与实训教师、助管、学生共同维护好室内环境卫生，定期组织学生开展公益劳动，做好卫生检查工作。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教务员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1人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教学辅助管理</w:t>
            </w:r>
          </w:p>
        </w:tc>
        <w:tc>
          <w:tcPr>
            <w:tcW w:w="5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1、协助教学科处理学院日常教学工作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2、收集、整理、保存各类业务档案及各类证书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3、收发各类表册，搞好汇编、归档工作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实训员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1人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实训室管理</w:t>
            </w:r>
          </w:p>
        </w:tc>
        <w:tc>
          <w:tcPr>
            <w:tcW w:w="5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1、协助实训课程的管理和服务工作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2、负责实训教学过程的控制和检查工作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3、负责实训场所管理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4、负责实训设备维护保养、安全和卫生工作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实训技师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1人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实训技师岗位1</w:t>
            </w:r>
          </w:p>
        </w:tc>
        <w:tc>
          <w:tcPr>
            <w:tcW w:w="5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1、数控车工实训指导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2、金工实训指导老师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3、机床设备日常维护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4、数控实训室日常管理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实训技师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1人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实训技师岗位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1、数控车工实训指导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2、金工实训指导老师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3、机床设备日常维护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4、数控实训室日常管理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图文信息中心</w:t>
            </w:r>
          </w:p>
        </w:tc>
        <w:tc>
          <w:tcPr>
            <w:tcW w:w="885" w:type="dxa"/>
            <w:vAlign w:val="center"/>
          </w:tcPr>
          <w:p>
            <w:p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图书馆员</w:t>
            </w:r>
          </w:p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（3人）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阅览室管理员</w:t>
            </w:r>
          </w:p>
        </w:tc>
        <w:tc>
          <w:tcPr>
            <w:tcW w:w="5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1、认真履行岗位职责，遵守学校各项规章制度，积极主动为教育教学服务；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2、熟练掌握图书馆管理业务，按照《中国图书馆分类法》做好图书的分类、编目工作。对图书、期刊和报刊进行分类、登记、编制书目索引；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3、经过培训后能够熟练使用学校图书管理系统，可以查阅借阅者身份，掌握图书管理系统的借阅、还书等基本功能；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4、在办理图书借还活动，审查归还图书有无残损、污染，以规定对损坏图书行为进行处理，敦促逾期借书者还书；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5、能够对新进图书、期刊和报刊进行盖收藏章、打分类号，归类、存列，整理，按次序上架，保证整齐、正确；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6、负责图书排架、整架，做好各类统计、清点与记录，图书书标、卡片、登录号、索书号及帐目要清楚齐全规范，做到书账相符；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7、帮助和指导学生借阅图书和查找资料，严格借阅手续。教育学生爱护图书、期刊和报刊，不污损，不丢失；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8、做好图书阅览室卫生管理，维护图书馆秩序；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9、做好对图书、期刊和报刊进行定期除尘，做好防火、防虫、防潮、防晒、防盗等工作；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10、做好及时收集读者需求，参与馆藏建设；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11、积极配合做好阅读推广，提高图书资源利用率。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12、图书管理员正常工作时间不少于8个小时。</w:t>
            </w:r>
          </w:p>
        </w:tc>
      </w:tr>
    </w:tbl>
    <w:p>
      <w:pPr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1" w:firstLineChars="196"/>
        <w:textAlignment w:val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1、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成交供应商招聘的人员</w:t>
      </w:r>
      <w:r>
        <w:rPr>
          <w:rFonts w:hint="eastAsia"/>
          <w:b w:val="0"/>
          <w:bCs/>
          <w:color w:val="auto"/>
          <w:highlight w:val="none"/>
        </w:rPr>
        <w:t>在劳务外包期间发生工伤或患职业病，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成交供应商</w:t>
      </w:r>
      <w:r>
        <w:rPr>
          <w:rFonts w:hint="eastAsia"/>
          <w:b w:val="0"/>
          <w:bCs/>
          <w:color w:val="auto"/>
          <w:highlight w:val="none"/>
        </w:rPr>
        <w:t>承担责任及费用。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1" w:firstLineChars="196"/>
        <w:textAlignment w:val="auto"/>
        <w:rPr>
          <w:rFonts w:hint="eastAsia"/>
          <w:b w:val="0"/>
          <w:bCs/>
          <w:color w:val="auto"/>
          <w:highlight w:val="none"/>
        </w:rPr>
      </w:pPr>
      <w:r>
        <w:rPr>
          <w:rFonts w:hint="eastAsia"/>
          <w:b w:val="0"/>
          <w:bCs/>
          <w:color w:val="auto"/>
          <w:highlight w:val="none"/>
        </w:rPr>
        <w:t>2、如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采购人</w:t>
      </w:r>
      <w:r>
        <w:rPr>
          <w:rFonts w:hint="eastAsia"/>
          <w:b w:val="0"/>
          <w:bCs/>
          <w:color w:val="auto"/>
          <w:highlight w:val="none"/>
        </w:rPr>
        <w:t>退回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成交供应商招聘的人员</w:t>
      </w:r>
      <w:r>
        <w:rPr>
          <w:rFonts w:hint="eastAsia"/>
          <w:b w:val="0"/>
          <w:bCs/>
          <w:color w:val="auto"/>
          <w:highlight w:val="none"/>
        </w:rPr>
        <w:t>，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采购人</w:t>
      </w:r>
      <w:r>
        <w:rPr>
          <w:rFonts w:hint="eastAsia"/>
          <w:b w:val="0"/>
          <w:bCs/>
          <w:color w:val="auto"/>
          <w:highlight w:val="none"/>
        </w:rPr>
        <w:t>应提前30天书面通知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成交供应商</w:t>
      </w:r>
      <w:r>
        <w:rPr>
          <w:rFonts w:hint="eastAsia"/>
          <w:b w:val="0"/>
          <w:bCs/>
          <w:color w:val="auto"/>
          <w:highlight w:val="none"/>
        </w:rPr>
        <w:t>，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成交供应商</w:t>
      </w:r>
      <w:r>
        <w:rPr>
          <w:rFonts w:hint="eastAsia"/>
          <w:b w:val="0"/>
          <w:bCs/>
          <w:color w:val="auto"/>
          <w:highlight w:val="none"/>
        </w:rPr>
        <w:t>按照相关法律法规要求处理。涉及经济补偿或补助金等费用由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成交供应商</w:t>
      </w:r>
      <w:r>
        <w:rPr>
          <w:rFonts w:hint="eastAsia"/>
          <w:b w:val="0"/>
          <w:bCs/>
          <w:color w:val="auto"/>
          <w:highlight w:val="none"/>
        </w:rPr>
        <w:t>全额支付。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报价要求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本项目报价需包含</w:t>
      </w:r>
      <w:r>
        <w:rPr>
          <w:rFonts w:hint="eastAsia"/>
          <w:color w:val="auto"/>
          <w:highlight w:val="none"/>
        </w:rPr>
        <w:t>聘用人员的基本工资、</w:t>
      </w:r>
      <w:r>
        <w:rPr>
          <w:rFonts w:hint="eastAsia"/>
          <w:color w:val="auto"/>
          <w:highlight w:val="none"/>
          <w:lang w:val="en-US" w:eastAsia="zh-CN"/>
        </w:rPr>
        <w:t>有关</w:t>
      </w:r>
      <w:r>
        <w:rPr>
          <w:rFonts w:hint="eastAsia"/>
          <w:color w:val="auto"/>
          <w:highlight w:val="none"/>
        </w:rPr>
        <w:t>保险费</w:t>
      </w:r>
      <w:r>
        <w:rPr>
          <w:rFonts w:hint="eastAsia"/>
          <w:color w:val="auto"/>
          <w:highlight w:val="none"/>
          <w:lang w:val="en-US" w:eastAsia="zh-CN"/>
        </w:rPr>
        <w:t>用</w:t>
      </w:r>
      <w:r>
        <w:rPr>
          <w:rFonts w:hint="eastAsia"/>
          <w:color w:val="auto"/>
          <w:highlight w:val="none"/>
        </w:rPr>
        <w:t>、管理费等</w:t>
      </w:r>
      <w:r>
        <w:rPr>
          <w:rFonts w:hint="eastAsia"/>
          <w:color w:val="auto"/>
          <w:highlight w:val="none"/>
          <w:lang w:val="en-US" w:eastAsia="zh-CN"/>
        </w:rPr>
        <w:t>费用。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textAlignment w:val="auto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五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eastAsia="zh-CN"/>
        </w:rPr>
        <w:t>其他要求</w:t>
      </w:r>
    </w:p>
    <w:p>
      <w:pPr>
        <w:pStyle w:val="2"/>
        <w:ind w:firstLine="422" w:firstLineChars="200"/>
      </w:pPr>
      <w:r>
        <w:rPr>
          <w:rFonts w:hint="eastAsia"/>
          <w:color w:val="auto"/>
          <w:highlight w:val="none"/>
          <w:lang w:val="en-US" w:eastAsia="zh-CN"/>
        </w:rPr>
        <w:t>响应人提供的证明材料须清晰的反映评审内容，如因材料模糊不清，导致磋商小组无法辨认的，磋商小组可以不予认可，一切后果由响应人自行承担。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64O8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rzrg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A0445C"/>
    <w:multiLevelType w:val="singleLevel"/>
    <w:tmpl w:val="E8A0445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3E422FFF"/>
    <w:rsid w:val="3E4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11">
    <w:name w:val="Default Paragraph Font"/>
    <w:autoRedefine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ind w:firstLine="645"/>
    </w:pPr>
    <w:rPr>
      <w:sz w:val="2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New"/>
    <w:basedOn w:val="1"/>
    <w:autoRedefine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2024-03-25T02:00:00Z</dcterms:created>
  <dc:creator>叶叶叶</dc:creator>
  <cp:lastModifiedBy>叶叶叶</cp:lastModifiedBy>
  <dcterms:modified xsi:type="dcterms:W3CDTF">2024-03-25T02:04:19Z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0883CBBDB41148E99A32A8358A514B3A_11</vt:lpwstr>
  </property>
</Properties>
</file>