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r>
        <w:rPr>
          <w:rFonts w:hint="eastAsia" w:ascii="宋体" w:hAnsi="宋体" w:eastAsia="宋体" w:cs="宋体"/>
          <w:b/>
          <w:bCs/>
          <w:color w:val="000000"/>
          <w:kern w:val="44"/>
          <w:sz w:val="32"/>
          <w:szCs w:val="44"/>
          <w:lang w:val="en-US" w:eastAsia="zh-CN" w:bidi="ar-SA"/>
        </w:rPr>
        <w:t xml:space="preserve"> 项目需求及服务要求</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项目概况：</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本项目为</w:t>
      </w:r>
      <w:r>
        <w:rPr>
          <w:rFonts w:hint="eastAsia" w:ascii="仿宋_GB2312" w:hAnsi="仿宋_GB2312" w:eastAsia="仿宋_GB2312" w:cs="仿宋_GB2312"/>
          <w:b w:val="0"/>
          <w:bCs w:val="0"/>
          <w:sz w:val="32"/>
          <w:szCs w:val="32"/>
          <w:lang w:eastAsia="zh-CN"/>
        </w:rPr>
        <w:t>安庆</w:t>
      </w:r>
      <w:r>
        <w:rPr>
          <w:rFonts w:hint="eastAsia" w:ascii="仿宋_GB2312" w:hAnsi="仿宋_GB2312" w:eastAsia="仿宋_GB2312" w:cs="仿宋_GB2312"/>
          <w:b w:val="0"/>
          <w:bCs w:val="0"/>
          <w:sz w:val="32"/>
          <w:szCs w:val="32"/>
        </w:rPr>
        <w:t>职业技术学校</w:t>
      </w:r>
      <w:r>
        <w:rPr>
          <w:rFonts w:hint="eastAsia" w:ascii="仿宋_GB2312" w:hAnsi="仿宋_GB2312" w:eastAsia="仿宋_GB2312" w:cs="仿宋_GB2312"/>
          <w:b w:val="0"/>
          <w:bCs w:val="0"/>
          <w:sz w:val="32"/>
          <w:szCs w:val="32"/>
          <w:lang w:eastAsia="zh-CN"/>
        </w:rPr>
        <w:t>一号教学楼</w:t>
      </w:r>
      <w:r>
        <w:rPr>
          <w:rFonts w:hint="eastAsia" w:ascii="仿宋_GB2312" w:hAnsi="仿宋_GB2312" w:eastAsia="仿宋_GB2312" w:cs="仿宋_GB2312"/>
          <w:b w:val="0"/>
          <w:bCs w:val="0"/>
          <w:sz w:val="32"/>
          <w:szCs w:val="32"/>
        </w:rPr>
        <w:t>文化</w:t>
      </w:r>
      <w:r>
        <w:rPr>
          <w:rFonts w:hint="eastAsia" w:ascii="仿宋_GB2312" w:hAnsi="仿宋_GB2312" w:eastAsia="仿宋_GB2312" w:cs="仿宋_GB2312"/>
          <w:b w:val="0"/>
          <w:bCs w:val="0"/>
          <w:sz w:val="32"/>
          <w:szCs w:val="32"/>
          <w:lang w:eastAsia="zh-CN"/>
        </w:rPr>
        <w:t>走廊</w:t>
      </w:r>
      <w:r>
        <w:rPr>
          <w:rFonts w:hint="eastAsia" w:ascii="仿宋_GB2312" w:hAnsi="仿宋_GB2312" w:eastAsia="仿宋_GB2312" w:cs="仿宋_GB2312"/>
          <w:b w:val="0"/>
          <w:bCs w:val="0"/>
          <w:sz w:val="32"/>
          <w:szCs w:val="32"/>
        </w:rPr>
        <w:t>建设设计服务与施工。总体划分为</w:t>
      </w:r>
      <w:r>
        <w:rPr>
          <w:rFonts w:hint="eastAsia" w:ascii="仿宋_GB2312" w:hAnsi="仿宋_GB2312" w:eastAsia="仿宋_GB2312" w:cs="仿宋_GB2312"/>
          <w:b w:val="0"/>
          <w:bCs w:val="0"/>
          <w:sz w:val="32"/>
          <w:szCs w:val="32"/>
          <w:lang w:val="en-US" w:eastAsia="zh-CN"/>
        </w:rPr>
        <w:t>62</w:t>
      </w:r>
      <w:r>
        <w:rPr>
          <w:rFonts w:hint="eastAsia" w:ascii="仿宋_GB2312" w:hAnsi="仿宋_GB2312" w:eastAsia="仿宋_GB2312" w:cs="仿宋_GB2312"/>
          <w:b w:val="0"/>
          <w:bCs w:val="0"/>
          <w:sz w:val="32"/>
          <w:szCs w:val="32"/>
        </w:rPr>
        <w:t>部分内容（区域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详见附件</w:t>
      </w:r>
      <w:r>
        <w:rPr>
          <w:rFonts w:hint="eastAsia" w:ascii="仿宋_GB2312" w:hAnsi="仿宋_GB2312" w:eastAsia="仿宋_GB2312" w:cs="仿宋_GB2312"/>
          <w:b w:val="0"/>
          <w:bCs w:val="0"/>
          <w:sz w:val="32"/>
          <w:szCs w:val="32"/>
        </w:rPr>
        <w:t>）。供应商应</w:t>
      </w:r>
      <w:r>
        <w:rPr>
          <w:rFonts w:hint="eastAsia" w:ascii="仿宋_GB2312" w:hAnsi="仿宋_GB2312" w:eastAsia="仿宋_GB2312" w:cs="仿宋_GB2312"/>
          <w:b w:val="0"/>
          <w:bCs w:val="0"/>
          <w:sz w:val="32"/>
          <w:szCs w:val="32"/>
          <w:lang w:eastAsia="zh-CN"/>
        </w:rPr>
        <w:t>深刻理解安庆职业技术学院的办学理念、校训内涵、立德树人培养高技能人才，体现优秀传统文化、党建红色文化、育人文化、工匠文化等与之相应用，</w:t>
      </w:r>
      <w:r>
        <w:rPr>
          <w:rFonts w:hint="eastAsia" w:ascii="仿宋_GB2312" w:hAnsi="仿宋_GB2312" w:eastAsia="仿宋_GB2312" w:cs="仿宋_GB2312"/>
          <w:b w:val="0"/>
          <w:bCs w:val="0"/>
          <w:sz w:val="32"/>
          <w:szCs w:val="32"/>
        </w:rPr>
        <w:t>在充分考虑</w:t>
      </w:r>
      <w:r>
        <w:rPr>
          <w:rFonts w:hint="eastAsia" w:ascii="仿宋_GB2312" w:hAnsi="仿宋_GB2312" w:eastAsia="仿宋_GB2312" w:cs="仿宋_GB2312"/>
          <w:b w:val="0"/>
          <w:bCs w:val="0"/>
          <w:sz w:val="32"/>
          <w:szCs w:val="32"/>
          <w:lang w:eastAsia="zh-CN"/>
        </w:rPr>
        <w:t>教学楼</w:t>
      </w:r>
      <w:r>
        <w:rPr>
          <w:rFonts w:hint="eastAsia" w:ascii="仿宋_GB2312" w:hAnsi="仿宋_GB2312" w:eastAsia="仿宋_GB2312" w:cs="仿宋_GB2312"/>
          <w:b w:val="0"/>
          <w:bCs w:val="0"/>
          <w:sz w:val="32"/>
          <w:szCs w:val="32"/>
        </w:rPr>
        <w:t>内师生安全的前提下，供应商需为采购人提供满足采购人需求的设计方案、</w:t>
      </w:r>
      <w:r>
        <w:rPr>
          <w:rFonts w:hint="eastAsia" w:ascii="仿宋_GB2312" w:hAnsi="仿宋_GB2312" w:eastAsia="仿宋_GB2312" w:cs="仿宋_GB2312"/>
          <w:b w:val="0"/>
          <w:bCs w:val="0"/>
          <w:sz w:val="32"/>
          <w:szCs w:val="32"/>
          <w:highlight w:val="none"/>
        </w:rPr>
        <w:t>施工方案、</w:t>
      </w:r>
      <w:r>
        <w:rPr>
          <w:rFonts w:hint="eastAsia" w:ascii="仿宋_GB2312" w:hAnsi="仿宋_GB2312" w:eastAsia="仿宋_GB2312" w:cs="仿宋_GB2312"/>
          <w:b w:val="0"/>
          <w:bCs w:val="0"/>
          <w:sz w:val="32"/>
          <w:szCs w:val="32"/>
        </w:rPr>
        <w:t>所需设备（物料）制作安装方案。</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整体项目要求设计新颖，贴合校方实际要求；</w:t>
      </w:r>
    </w:p>
    <w:p>
      <w:pPr>
        <w:numPr>
          <w:ilvl w:val="0"/>
          <w:numId w:val="0"/>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工艺及技术具有先进性，设备适用、可靠、安全。</w:t>
      </w:r>
    </w:p>
    <w:p>
      <w:pPr>
        <w:numPr>
          <w:ilvl w:val="0"/>
          <w:numId w:val="0"/>
        </w:numPr>
        <w:ind w:left="640" w:hanging="640" w:hanging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采购标的需实现的功能及标准、规范：符合国家标准、行业标准、地方标准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安全标准、环保标准等，必须满足采购人的实际需求。</w:t>
      </w:r>
      <w:r>
        <w:rPr>
          <w:rFonts w:hint="eastAsia" w:ascii="仿宋_GB2312" w:hAnsi="仿宋_GB2312" w:eastAsia="仿宋_GB2312" w:cs="仿宋_GB2312"/>
          <w:b w:val="0"/>
          <w:bCs w:val="0"/>
          <w:sz w:val="32"/>
          <w:szCs w:val="32"/>
        </w:rPr>
        <w:t>。</w:t>
      </w:r>
    </w:p>
    <w:p>
      <w:pPr>
        <w:ind w:left="640" w:hanging="640" w:hanging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校园文化的设计要符合职业</w:t>
      </w:r>
      <w:r>
        <w:rPr>
          <w:rFonts w:hint="eastAsia" w:ascii="仿宋_GB2312" w:hAnsi="仿宋_GB2312" w:eastAsia="仿宋_GB2312" w:cs="仿宋_GB2312"/>
          <w:b w:val="0"/>
          <w:bCs w:val="0"/>
          <w:sz w:val="32"/>
          <w:szCs w:val="32"/>
          <w:lang w:eastAsia="zh-CN"/>
        </w:rPr>
        <w:t>院校</w:t>
      </w:r>
      <w:r>
        <w:rPr>
          <w:rFonts w:hint="eastAsia" w:ascii="仿宋_GB2312" w:hAnsi="仿宋_GB2312" w:eastAsia="仿宋_GB2312" w:cs="仿宋_GB2312"/>
          <w:b w:val="0"/>
          <w:bCs w:val="0"/>
          <w:sz w:val="32"/>
          <w:szCs w:val="32"/>
        </w:rPr>
        <w:t>的办学特色的要求，并且充分考虑师生的安全及实用要求。</w:t>
      </w:r>
    </w:p>
    <w:p>
      <w:pPr>
        <w:widowControl w:val="0"/>
        <w:tabs>
          <w:tab w:val="left" w:pos="420"/>
        </w:tabs>
        <w:spacing w:before="120" w:line="22" w:lineRule="atLeast"/>
        <w:jc w:val="both"/>
        <w:rPr>
          <w:rFonts w:hint="eastAsia" w:ascii="仿宋_GB2312" w:hAnsi="仿宋_GB2312" w:eastAsia="仿宋_GB2312" w:cs="仿宋_GB2312"/>
          <w:b w:val="0"/>
          <w:bCs w:val="0"/>
          <w:kern w:val="2"/>
          <w:sz w:val="32"/>
          <w:szCs w:val="32"/>
          <w:highlight w:val="yellow"/>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供应商应按采购人要求制作设计方案、修改完善设计方案及施工方案，直至满足采购人提出的设计要求及施工方案通过采购人审查，供应商不得以修改或调整次数较多或其他任何理由要求采购人增加设计费或拒绝、拖延设计。在施工过程中，涉及供应商必须要到施工现场的，接到采购人通知后，供应商的设计人员须在限定的时间内到达施工现场进行设计跟踪服务</w:t>
      </w:r>
    </w:p>
    <w:p>
      <w:pPr>
        <w:ind w:left="640" w:hanging="640" w:hanging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供应商应提交详尽的项目设计方案及其相关的资料文件，包括但不限于以下资料</w:t>
      </w:r>
      <w:r>
        <w:rPr>
          <w:rFonts w:hint="eastAsia" w:ascii="仿宋_GB2312" w:hAnsi="仿宋_GB2312" w:eastAsia="仿宋_GB2312" w:cs="仿宋_GB2312"/>
          <w:b w:val="0"/>
          <w:bCs w:val="0"/>
          <w:sz w:val="32"/>
          <w:szCs w:val="32"/>
          <w:lang w:eastAsia="zh-CN"/>
        </w:rPr>
        <w:t>：</w:t>
      </w:r>
    </w:p>
    <w:p>
      <w:pPr>
        <w:ind w:left="639" w:leftChars="152" w:hanging="320" w:hanging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①校园文化设计说明，阐述设计构思、创意及主要展示内容等。描述设计方案的逻辑思路，说明其展示方式和观众的体验等。</w:t>
      </w:r>
    </w:p>
    <w:p>
      <w:pPr>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②各点位平面规划布置设计。</w:t>
      </w:r>
    </w:p>
    <w:p>
      <w:pPr>
        <w:ind w:left="639" w:leftChars="152" w:hanging="320" w:hangingChars="1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③各空间规划施工图。整体彩色效果图及细节效果图；彩色效果图应充分表现各展区的总体氛围和主要展项的环境效果等</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ind w:firstLine="640" w:firstLineChars="200"/>
        <w:jc w:val="left"/>
        <w:textAlignment w:val="auto"/>
        <w:rPr>
          <w:rFonts w:hint="eastAsia" w:ascii="仿宋_GB2312" w:hAnsi="仿宋_GB2312" w:eastAsia="仿宋_GB2312" w:cs="仿宋_GB2312"/>
          <w:b w:val="0"/>
          <w:bCs w:val="0"/>
          <w:kern w:val="2"/>
          <w:sz w:val="32"/>
          <w:szCs w:val="32"/>
          <w:highlight w:val="yellow"/>
          <w:lang w:val="en-US" w:eastAsia="zh-CN" w:bidi="ar-SA"/>
        </w:rPr>
      </w:pPr>
    </w:p>
    <w:p>
      <w:pPr>
        <w:widowControl w:val="0"/>
        <w:tabs>
          <w:tab w:val="center" w:pos="4153"/>
          <w:tab w:val="right" w:pos="8306"/>
        </w:tabs>
        <w:snapToGrid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w:t>
      </w:r>
    </w:p>
    <w:tbl>
      <w:tblPr>
        <w:tblStyle w:val="2"/>
        <w:tblW w:w="53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2622"/>
        <w:gridCol w:w="2702"/>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bookmarkStart w:id="0" w:name="_GoBack"/>
            <w:r>
              <w:rPr>
                <w:rFonts w:hint="eastAsia" w:ascii="宋体" w:hAnsi="宋体" w:eastAsia="宋体" w:cs="宋体"/>
                <w:i w:val="0"/>
                <w:iCs w:val="0"/>
                <w:color w:val="000000"/>
                <w:kern w:val="0"/>
                <w:sz w:val="24"/>
                <w:szCs w:val="24"/>
                <w:u w:val="none"/>
                <w:lang w:val="en-US" w:eastAsia="zh-CN" w:bidi="ar"/>
              </w:rPr>
              <w:t>序号</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位置</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一楼大厅北面墙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建筑工程学院介绍</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7700*3000mm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一楼大厅南面墙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机电工程学院介绍</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7700*3000mm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二楼东边楼梯①墙面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二楼东边楼梯②墙面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二楼东边楼梯③墙面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三楼东边楼梯①墙面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育人文化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三楼东边楼梯②墙面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育人文化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三楼东边楼梯③墙面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育人文化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三楼东边走廊</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15400*1000mm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三楼301教室东边外墙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校园文化（团学工作）</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三楼305教室西边外墙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校园文化（团学工作）</w:t>
            </w:r>
          </w:p>
        </w:tc>
        <w:tc>
          <w:tcPr>
            <w:tcW w:w="171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四楼东边楼梯①墙面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传统文化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四楼东边楼梯②墙面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传统文化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四楼东边楼梯③墙面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传统文化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四楼东边走廊</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四楼401教室东边外墙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四楼405教室西边外墙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建筑文化</w:t>
            </w:r>
          </w:p>
        </w:tc>
        <w:tc>
          <w:tcPr>
            <w:tcW w:w="171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四楼408办公室东边外墙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院系特色</w:t>
            </w:r>
          </w:p>
        </w:tc>
        <w:tc>
          <w:tcPr>
            <w:tcW w:w="171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五楼东边楼梯①墙面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本土文化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五楼东边楼梯②墙面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本土文化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五楼东边楼梯③墙面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本土文化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五楼501教室东边外墙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廉洁教育</w:t>
            </w:r>
          </w:p>
        </w:tc>
        <w:tc>
          <w:tcPr>
            <w:tcW w:w="171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五楼508办公室东边外墙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四楼东边走廊①墙面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学生风采</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四楼东边走廊②墙面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学生风采</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二楼西边楼梯①墙面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二楼西边楼梯②墙面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二楼西边楼梯③墙面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三楼西边楼梯①墙面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三楼西边楼梯②墙面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三楼西边楼梯③墙面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四楼西边楼梯①墙面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四楼西边楼梯②墙面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四楼西边楼梯③墙面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五楼西边楼梯①墙面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4800*1400mm(顶楼高度5米）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五楼西边楼梯②墙面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3400*1400mm(顶楼高度5米）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五楼西边楼梯③墙面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五楼西边墙面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建筑工程学院公告栏</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3600*1200mm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二楼南边楼梯①墙面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二楼南边楼梯②墙面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三楼南边楼梯①墙面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三楼南边楼梯②墙面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四楼南边楼梯①墙面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四楼南边楼梯②墙面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五楼南边楼梯①墙面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五楼南边楼梯②墙面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二楼北边楼梯①墙面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二楼北边楼梯②墙面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二楼北边楼梯③墙面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三楼北边楼梯①墙面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三楼北边楼梯②墙面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三楼北边楼梯③墙面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四楼北边楼梯①墙面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四楼北边楼梯②墙面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四楼北边楼梯③墙面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五楼北边楼梯①墙面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五楼北边楼梯②墙面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五楼北边楼梯③墙面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楼层指引及校园文化</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一楼西大厅①面墙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就业情况及企业介绍</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5600*3000mm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一楼西大厅②面墙</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就业情况及企业介绍</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2900*2700mm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教室间隔墙面40面</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专业文化及标语等</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教室门牌45个</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班级信息等</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641"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要求：1、大厅墙面要突出院系名称（带灯光）、办学特色等。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641"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2、各墙面采用高密度pvc激光雕刻+内容uv+亚克力材料。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641"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3、各教室间隔墙面及门牌采用铝合金材质。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641"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4、建筑工程学院公告栏采用不锈钢材质。</w:t>
            </w:r>
          </w:p>
        </w:tc>
      </w:tr>
      <w:bookmarkEnd w:id="0"/>
    </w:tbl>
    <w:p>
      <w:pPr>
        <w:widowControl w:val="0"/>
        <w:tabs>
          <w:tab w:val="center" w:pos="4153"/>
          <w:tab w:val="right" w:pos="8306"/>
        </w:tabs>
        <w:snapToGrid w:val="0"/>
        <w:jc w:val="left"/>
        <w:rPr>
          <w:rFonts w:hint="eastAsia" w:ascii="宋体" w:hAnsi="宋体" w:eastAsia="宋体" w:cs="宋体"/>
          <w:color w:val="000000"/>
          <w:kern w:val="2"/>
          <w:sz w:val="18"/>
          <w:szCs w:val="21"/>
          <w:lang w:val="en-US" w:eastAsia="zh-CN" w:bidi="ar-SA"/>
        </w:rPr>
      </w:pPr>
    </w:p>
    <w:p>
      <w:pPr>
        <w:widowControl w:val="0"/>
        <w:tabs>
          <w:tab w:val="center" w:pos="4153"/>
          <w:tab w:val="right" w:pos="8306"/>
        </w:tabs>
        <w:snapToGrid w:val="0"/>
        <w:jc w:val="left"/>
        <w:rPr>
          <w:rFonts w:ascii="宋体" w:hAnsi="宋体" w:eastAsia="宋体" w:cs="宋体"/>
          <w:color w:val="000000"/>
          <w:kern w:val="2"/>
          <w:sz w:val="18"/>
          <w:szCs w:val="21"/>
          <w:lang w:val="en-US" w:eastAsia="zh-CN" w:bidi="ar-SA"/>
        </w:rPr>
      </w:pPr>
    </w:p>
    <w:p>
      <w:pPr>
        <w:widowControl w:val="0"/>
        <w:tabs>
          <w:tab w:val="center" w:pos="4153"/>
          <w:tab w:val="right" w:pos="8306"/>
        </w:tabs>
        <w:snapToGrid w:val="0"/>
        <w:jc w:val="left"/>
        <w:rPr>
          <w:rFonts w:ascii="宋体" w:hAnsi="宋体" w:eastAsia="宋体" w:cs="宋体"/>
          <w:color w:val="000000"/>
          <w:kern w:val="2"/>
          <w:sz w:val="18"/>
          <w:szCs w:val="21"/>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423218C7"/>
    <w:rsid w:val="05F72E03"/>
    <w:rsid w:val="4232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1915</Words>
  <Characters>2610</Characters>
  <Lines>0</Lines>
  <Paragraphs>0</Paragraphs>
  <TotalTime>0</TotalTime>
  <ScaleCrop>false</ScaleCrop>
  <LinksUpToDate>false</LinksUpToDate>
  <CharactersWithSpaces>2629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2023-03-21T06:52:00Z</dcterms:created>
  <dc:creator>随便</dc:creator>
  <cp:lastModifiedBy>随便</cp:lastModifiedBy>
  <dcterms:modified xsi:type="dcterms:W3CDTF">2023-03-21T06:53:45Z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A923ADD8ADF642499186CBB812DE5292</vt:lpwstr>
  </property>
</Properties>
</file>